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بِرُّ الوالدَين</w:t>
      </w:r>
    </w:p>
    <w:p>
      <w:pPr>
        <w:spacing w:after="120"/>
      </w:pPr>
      <w:r>
        <w:rPr>
          <w:color w:val="8A6A1F"/>
          <w:sz w:val="36"/>
          <w:szCs w:val="36"/>
        </w:rPr>
        <w:t xml:space="preserve">فضائلُه، وأنواعُه الثلاثة: بِرُّ اللسان، وبِرُّ الجوارح، والبِرُّ بعد الموت</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مَطِيَّةٌ لا تُذعَر</w:t>
      </w:r>
    </w:p>
    <w:p>
      <w:pPr>
        <w:spacing w:after="140" w:line="340" w:lineRule="auto"/>
        <w:jc w:val="both"/>
      </w:pPr>
      <w:r>
        <w:rPr>
          <w:color w:val="1A1A1A"/>
          <w:sz w:val="36"/>
          <w:szCs w:val="36"/>
        </w:rPr>
        <w:t xml:space="preserve">وبعدُ، أحبَّتي في الله، معاشرَ الحاضرين: يسيرُ في الفلاةِ يقطعُ الفيافيَ والقِفار، حتى إذا تتابعَ نَفَسُه وبلَغَ منه الجَهدُ مَبلغَه توقَّفَ فأنزلَ حِملَه عن ظهرِه ليلتقِطَ أنفاسَه، ثم مضى في تلكم الرحلةِ المباركة. فلمّا انتهى إلى الوادي المبارَكِ استقبلَ البيتَ وكبَّر، وحملَ حِملَه على ظهرِه فطافَ سبعًا ثم سعى، وأنشدَ حتى ملأ نشيدُه الأرجاء:</w:t>
      </w:r>
    </w:p>
    <w:p>
      <w:pPr>
        <w:pBdr>
          <w:right w:val="single" w:sz="12" w:space="10" w:color="8A6A1F"/>
        </w:pBdr>
        <w:spacing w:before="120" w:after="160" w:line="320" w:lineRule="auto"/>
        <w:ind w:left="504" w:right="504"/>
        <w:jc w:val="both"/>
      </w:pPr>
      <w:r>
        <w:rPr>
          <w:b/>
          <w:bCs/>
          <w:color w:val="1F5C3A"/>
          <w:sz w:val="36"/>
          <w:szCs w:val="36"/>
        </w:rPr>
        <w:t xml:space="preserve">إنّي لها بعيرُها المُذلَّلُ ... إنْ أُذعِرَتْ رِكابُها لم أُذعَرِ</w:t>
      </w:r>
    </w:p>
    <w:p>
      <w:pPr>
        <w:pBdr>
          <w:right w:val="single" w:sz="12" w:space="10" w:color="8A6A1F"/>
        </w:pBdr>
        <w:spacing w:before="120" w:after="160" w:line="320" w:lineRule="auto"/>
        <w:ind w:left="504" w:right="504"/>
        <w:jc w:val="both"/>
      </w:pPr>
      <w:r>
        <w:rPr>
          <w:b/>
          <w:bCs/>
          <w:color w:val="1F5C3A"/>
          <w:sz w:val="36"/>
          <w:szCs w:val="36"/>
        </w:rPr>
        <w:t xml:space="preserve">أَحمِلُها وما حمَلَتْني أكثرُ ... اللهُ ربِّي ذو الجلالِ الأكبرُ</w:t>
      </w:r>
    </w:p>
    <w:p>
      <w:pPr>
        <w:spacing w:after="140" w:line="340" w:lineRule="auto"/>
        <w:jc w:val="both"/>
      </w:pPr>
      <w:r>
        <w:rPr>
          <w:color w:val="1A1A1A"/>
          <w:sz w:val="36"/>
          <w:szCs w:val="36"/>
        </w:rPr>
        <w:t xml:space="preserve">وكان حِملُه أُمَّه! جاء بها من اليمنِ يحمِلُها على ظهرِه، فطافَ بها وسعى. ثم عَمَدَ إلى عبدِ اللهِ بنِ عمرَ ﵄ فقال: يا ابنَ عمر، أتُراني جزيتُها؟ فاسمَعِ الجواب؛ قال:</w:t>
      </w:r>
    </w:p>
    <w:p>
      <w:pPr>
        <w:pBdr>
          <w:right w:val="single" w:sz="12" w:space="10" w:color="8A6A1F"/>
        </w:pBdr>
        <w:spacing w:before="120" w:after="160" w:line="320" w:lineRule="auto"/>
        <w:ind w:left="504" w:right="504"/>
        <w:jc w:val="both"/>
      </w:pPr>
      <w:r>
        <w:rPr>
          <w:b/>
          <w:bCs/>
          <w:color w:val="1F5C3A"/>
          <w:sz w:val="36"/>
          <w:szCs w:val="36"/>
        </w:rPr>
        <w:t xml:space="preserve">«لا، ولا بزَفْرةٍ واحدة»</w:t>
      </w:r>
      <w:r>
        <w:rPr>
          <w:rStyle w:val="a5"/>
          <w:sz w:val="36"/>
          <w:szCs w:val="36"/>
        </w:rPr>
        <w:footnoteReference w:id="1"/>
      </w:r>
    </w:p>
    <w:p>
      <w:pPr>
        <w:spacing w:after="140" w:line="340" w:lineRule="auto"/>
        <w:jc w:val="both"/>
      </w:pPr>
      <w:r>
        <w:rPr>
          <w:color w:val="1A1A1A"/>
          <w:sz w:val="36"/>
          <w:szCs w:val="36"/>
        </w:rPr>
        <w:t xml:space="preserve">أي: ولا بزَفرةٍ واحدةٍ من زفَراتِ الوِلادة!</w:t>
      </w:r>
    </w:p>
    <w:p>
      <w:pPr>
        <w:spacing w:after="140" w:line="340" w:lineRule="auto"/>
        <w:jc w:val="both"/>
      </w:pPr>
      <w:r>
        <w:rPr>
          <w:color w:val="1A1A1A"/>
          <w:sz w:val="36"/>
          <w:szCs w:val="36"/>
        </w:rPr>
        <w:t xml:space="preserve">يا كرام، في زمنِ العقوق، في الزمنِ الذي تحوَّلَتْ فيه الأمُّ إلى خادمةٍ تخدُمُ أبناءَها، وتحوَّلَ فيه الوالدُ إلى عاملٍ يسعى على أولادِه ويخدُمُهم حتى تَشيبَ لِحاهم، وفي زمنٍ صارَ فيه البِرُّ يومًا واحدًا في السنة ـ يَحسُنُ بنا أن نتكلَّمَ عن بِرِّ الوالدَين. وكلامي اليومَ لا يتعلَّقُ بصنفٍ منكم دون صنف، ولا بصغيرٍ دون كبير، ولا برجُلٍ دون امرأة؛ بل إلى الجميع، فكلُّنا أبناءٌ ولنا آباءٌ وأمهات، وكلُّنا مُطالَبون بالبِرّ. فأَرِعْني قلبَك قبل سمعِك؛ فالكلامُ عظيمٌ والموقفُ مَهيب.</w:t>
      </w:r>
    </w:p>
    <w:p>
      <w:pPr>
        <w:spacing w:before="260" w:after="120"/>
      </w:pPr>
      <w:r>
        <w:rPr>
          <w:b/>
          <w:bCs/>
          <w:color w:val="1F5C3A"/>
          <w:sz w:val="36"/>
          <w:szCs w:val="36"/>
        </w:rPr>
        <w:t xml:space="preserve">أولًا: فضائلُ بِرِّ الوالدَين</w:t>
      </w:r>
    </w:p>
    <w:p>
      <w:pPr>
        <w:spacing w:after="140" w:line="340" w:lineRule="auto"/>
        <w:jc w:val="both"/>
      </w:pPr>
      <w:r>
        <w:rPr>
          <w:color w:val="1A1A1A"/>
          <w:sz w:val="36"/>
          <w:szCs w:val="36"/>
        </w:rPr>
        <w:t xml:space="preserve">اسمَعْ أيها العاقُّ البعيد، يا من لا يوجَدُ البِرُّ في قاموسِ مصطلحاتِك ـ لا على لسانِك ولا في حياتِك ـ اسمَعْ ماذا فاتَك من الفضائل.</w:t>
      </w:r>
    </w:p>
    <w:p>
      <w:pPr>
        <w:spacing w:before="200" w:after="100"/>
      </w:pPr>
      <w:r>
        <w:rPr>
          <w:b/>
          <w:bCs/>
          <w:color w:val="1A1A1A"/>
          <w:sz w:val="36"/>
          <w:szCs w:val="36"/>
        </w:rPr>
        <w:t xml:space="preserve">١) قرَنَ اللهُ حقَّه بحقِّهما</w:t>
      </w:r>
    </w:p>
    <w:p>
      <w:pPr>
        <w:spacing w:after="140" w:line="340" w:lineRule="auto"/>
        <w:jc w:val="both"/>
      </w:pPr>
      <w:r>
        <w:rPr>
          <w:color w:val="1A1A1A"/>
          <w:sz w:val="36"/>
          <w:szCs w:val="36"/>
        </w:rPr>
        <w:t xml:space="preserve">بل قرَنَ أعظمَ حقٍّ له ـ وهو التوحيدُ ـ بحقِّهما، فقال: </w:t>
      </w:r>
      <w:r>
        <w:rPr>
          <w:b/>
          <w:bCs/>
          <w:color w:val="8A6A1F"/>
          <w:sz w:val="36"/>
          <w:szCs w:val="36"/>
        </w:rPr>
        <w:t xml:space="preserve">﴿وَقَضَىٰ رَبُّكَ أَلَّا تَعْبُدُوا إِلَّا إِيَّاهُ وَبِالْوَالِدَيْنِ إِحْسَانًا﴾</w:t>
      </w:r>
      <w:r>
        <w:rPr>
          <w:color w:val="1A1A1A"/>
          <w:sz w:val="36"/>
          <w:szCs w:val="36"/>
        </w:rPr>
        <w:t xml:space="preserve">. يا اللهُ ما أعظمَ هذا الحقَّ إذ يَقرِنُه بتوحيدِه! ولمّا نهانا عن الشركِ عطَفَ على ذلك الإحسانَ إليهما؛ فمن ضيَّعَ البِرَّ فقد ضيَّعَ أعظمَ الحقوقِ بعد حقِّ اللهِ، واللهُ المستعان.</w:t>
      </w:r>
    </w:p>
    <w:p>
      <w:pPr>
        <w:spacing w:before="200" w:after="100"/>
      </w:pPr>
      <w:r>
        <w:rPr>
          <w:b/>
          <w:bCs/>
          <w:color w:val="1A1A1A"/>
          <w:sz w:val="36"/>
          <w:szCs w:val="36"/>
        </w:rPr>
        <w:t xml:space="preserve">٢) رِضا اللهِ مقرونٌ برِضاهما</w:t>
      </w:r>
    </w:p>
    <w:p>
      <w:pPr>
        <w:spacing w:after="140" w:line="340" w:lineRule="auto"/>
        <w:jc w:val="both"/>
      </w:pPr>
      <w:r>
        <w:rPr>
          <w:color w:val="1A1A1A"/>
          <w:sz w:val="36"/>
          <w:szCs w:val="36"/>
        </w:rPr>
        <w:t xml:space="preserve">وسَخَطُه يتنزَّلُ بسَخَطِهما. أيها المسكين، قد تتفيَّأُ ظلالَ السَّخَطِ بسببِ سَخَطِ والدَيك عليك، لأنك ما كنتَ بهما بارًّا! يقولُ النبيُّ ﷺ:</w:t>
      </w:r>
    </w:p>
    <w:p>
      <w:pPr>
        <w:pBdr>
          <w:right w:val="single" w:sz="12" w:space="10" w:color="8A6A1F"/>
        </w:pBdr>
        <w:spacing w:before="120" w:after="160" w:line="320" w:lineRule="auto"/>
        <w:ind w:left="504" w:right="504"/>
        <w:jc w:val="both"/>
      </w:pPr>
      <w:r>
        <w:rPr>
          <w:b/>
          <w:bCs/>
          <w:color w:val="1F5C3A"/>
          <w:sz w:val="36"/>
          <w:szCs w:val="36"/>
        </w:rPr>
        <w:t xml:space="preserve">«رِضا الربِّ في رِضا الوالد، وسَخَطُ الربِّ في سَخَطِ الوالد»</w:t>
      </w:r>
      <w:r>
        <w:rPr>
          <w:rStyle w:val="a5"/>
          <w:sz w:val="36"/>
          <w:szCs w:val="36"/>
        </w:rPr>
        <w:footnoteReference w:id="2"/>
      </w:r>
    </w:p>
    <w:p>
      <w:pPr>
        <w:spacing w:after="140" w:line="340" w:lineRule="auto"/>
        <w:jc w:val="both"/>
      </w:pPr>
      <w:r>
        <w:rPr>
          <w:color w:val="1A1A1A"/>
          <w:sz w:val="36"/>
          <w:szCs w:val="36"/>
        </w:rPr>
        <w:t xml:space="preserve">فإن كان اللهُ يرضى برِضا الوالدِ ويَسخَطُ بسَخَطِه، فكيف بالأمِّ وحقُّها مُقدَّم؟!</w:t>
      </w:r>
    </w:p>
    <w:p>
      <w:pPr>
        <w:spacing w:before="200" w:after="100"/>
      </w:pPr>
      <w:r>
        <w:rPr>
          <w:b/>
          <w:bCs/>
          <w:color w:val="1A1A1A"/>
          <w:sz w:val="36"/>
          <w:szCs w:val="36"/>
        </w:rPr>
        <w:t xml:space="preserve">٣) من أعظمِ أبوابِ الحسناتِ وتكفيرِ السيئات</w:t>
      </w:r>
    </w:p>
    <w:p>
      <w:pPr>
        <w:spacing w:after="140" w:line="340" w:lineRule="auto"/>
        <w:jc w:val="both"/>
      </w:pPr>
      <w:r>
        <w:rPr>
          <w:color w:val="1A1A1A"/>
          <w:sz w:val="36"/>
          <w:szCs w:val="36"/>
        </w:rPr>
        <w:t xml:space="preserve">وأنا ها هنا أُخاطِبُ أهلَ الصلواتِ الباحثين عن الحسنات، الذين منهم من عقَّ الآباءَ والأمهات. مسكينٌ! خلَّفتَ أعظمَ الأعمالِ وراءَ ظهرِك. واللهِ لو قصَّرتَ في كثيرٍ من النوافلِ وأدَّيتَ حقَّ والدَيك لَما كنتَ مُقصِّرًا، وواللهِ لو كنتَ من أهلِ الصفِّ الأولِ والقيامِ والقرآنِ وكنتَ عاقًّا لكنتَ من المُقصِّرين!</w:t>
      </w:r>
    </w:p>
    <w:p>
      <w:pPr>
        <w:spacing w:after="140" w:line="340" w:lineRule="auto"/>
        <w:jc w:val="both"/>
      </w:pPr>
      <w:r>
        <w:rPr>
          <w:color w:val="1A1A1A"/>
          <w:sz w:val="36"/>
          <w:szCs w:val="36"/>
        </w:rPr>
        <w:t xml:space="preserve">فقد جاء رجلٌ إلى النبيِّ ﷺ يستأذِنُه في الجهاد ـ وأيُّ عملٍ أعظمُ من أن تُقدِّمَ رُوحَك رخيصةً في سبيلِ الله؟ ـ فقال له ﷺ: </w:t>
      </w:r>
      <w:r>
        <w:rPr>
          <w:b/>
          <w:bCs/>
          <w:color w:val="1F5C3A"/>
          <w:sz w:val="36"/>
          <w:szCs w:val="36"/>
        </w:rPr>
        <w:t xml:space="preserve">«أَحَيٌّ والداك؟»</w:t>
      </w:r>
      <w:r>
        <w:rPr>
          <w:color w:val="1A1A1A"/>
          <w:sz w:val="36"/>
          <w:szCs w:val="36"/>
        </w:rPr>
        <w:t xml:space="preserve"> قال: نعم. قال:</w:t>
      </w:r>
    </w:p>
    <w:p>
      <w:pPr>
        <w:pBdr>
          <w:right w:val="single" w:sz="12" w:space="10" w:color="8A6A1F"/>
        </w:pBdr>
        <w:spacing w:before="120" w:after="160" w:line="320" w:lineRule="auto"/>
        <w:ind w:left="504" w:right="504"/>
        <w:jc w:val="both"/>
      </w:pPr>
      <w:r>
        <w:rPr>
          <w:b/>
          <w:bCs/>
          <w:color w:val="1F5C3A"/>
          <w:sz w:val="36"/>
          <w:szCs w:val="36"/>
        </w:rPr>
        <w:t xml:space="preserve">«ففيهما فجاهِدْ»</w:t>
      </w:r>
      <w:r>
        <w:rPr>
          <w:rStyle w:val="a5"/>
          <w:sz w:val="36"/>
          <w:szCs w:val="36"/>
        </w:rPr>
        <w:footnoteReference w:id="3"/>
      </w:r>
    </w:p>
    <w:p>
      <w:pPr>
        <w:spacing w:after="140" w:line="340" w:lineRule="auto"/>
        <w:jc w:val="both"/>
      </w:pPr>
      <w:r>
        <w:rPr>
          <w:color w:val="1A1A1A"/>
          <w:sz w:val="36"/>
          <w:szCs w:val="36"/>
        </w:rPr>
        <w:t xml:space="preserve">وأخرجَ البخاريُّ في </w:t>
      </w:r>
      <w:r>
        <w:rPr>
          <w:b/>
          <w:bCs/>
          <w:color w:val="1F5C3A"/>
          <w:sz w:val="36"/>
          <w:szCs w:val="36"/>
        </w:rPr>
        <w:t xml:space="preserve">«الأدب المفرد»</w:t>
      </w:r>
      <w:r>
        <w:rPr>
          <w:color w:val="1A1A1A"/>
          <w:sz w:val="36"/>
          <w:szCs w:val="36"/>
        </w:rPr>
        <w:t xml:space="preserve"> عن عطاءٍ قال: جاء رجلٌ إلى ابنِ عباسٍ ﵄ فقال: إني قتلتُ نفسًا، فهل لي من توبة؟ فقال ابنُ عباسٍ ـ تُرجُمانُ القرآنِ وحَبْرُ الأمَّة ـ: أُمُّك حيَّة؟ الرجلُ يسألُ عن القتلِ وابنُ عباسٍ يسألُه عن أمِّه! فقال: لا، ماتت. قال: فاستغفِرِ اللهَ وتقرَّبْ إليه ما استطعتَ. فلمّا تولّى الرجلُ سألَه عطاءٌ: لِمَ سألتَه عن أمِّه؟ فقال ابنُ عباس: إني لا أعلمُ عملًا أقرَبَ إلى اللهِ من بِرِّ الوالدة.</w:t>
      </w:r>
      <w:r>
        <w:rPr>
          <w:rStyle w:val="a5"/>
          <w:sz w:val="36"/>
          <w:szCs w:val="36"/>
        </w:rPr>
        <w:footnoteReference w:id="4"/>
      </w:r>
    </w:p>
    <w:p>
      <w:pPr>
        <w:spacing w:after="140" w:line="340" w:lineRule="auto"/>
        <w:jc w:val="both"/>
      </w:pPr>
      <w:r>
        <w:rPr>
          <w:color w:val="1A1A1A"/>
          <w:sz w:val="36"/>
          <w:szCs w:val="36"/>
        </w:rPr>
        <w:t xml:space="preserve">بل اسمَعِ الخبرَ الأعجب: يُرشِدُ النبيُّ ﷺ صحابتَه ـ وفيهم أبو بكرٍ وعمرُ ﵄ ـ إلى طلبِ استغفارِ رجلٍ لم يَصحَبِ النبيَّ ﷺ قطُّ! قال:</w:t>
      </w:r>
    </w:p>
    <w:p>
      <w:pPr>
        <w:pBdr>
          <w:right w:val="single" w:sz="12" w:space="10" w:color="8A6A1F"/>
        </w:pBdr>
        <w:spacing w:before="120" w:after="160" w:line="320" w:lineRule="auto"/>
        <w:ind w:left="504" w:right="504"/>
        <w:jc w:val="both"/>
      </w:pPr>
      <w:r>
        <w:rPr>
          <w:b/>
          <w:bCs/>
          <w:color w:val="1F5C3A"/>
          <w:sz w:val="36"/>
          <w:szCs w:val="36"/>
        </w:rPr>
        <w:t xml:space="preserve">«يأتي عليكم أُوَيسُ بنُ عامرٍ مع أمدادِ أهلِ اليمن... كان به بَرَصٌ فبَرَأَ منه إلا موضعَ دِرهم، له والدةٌ هو بها بَرٌّ... فإنِ استطعتَ أن يستغفِرَ لك فافعَلْ»</w:t>
      </w:r>
      <w:r>
        <w:rPr>
          <w:rStyle w:val="a5"/>
          <w:sz w:val="36"/>
          <w:szCs w:val="36"/>
        </w:rPr>
        <w:footnoteReference w:id="5"/>
      </w:r>
    </w:p>
    <w:p>
      <w:pPr>
        <w:spacing w:after="140" w:line="340" w:lineRule="auto"/>
        <w:jc w:val="both"/>
      </w:pPr>
      <w:r>
        <w:rPr>
          <w:color w:val="1A1A1A"/>
          <w:sz w:val="36"/>
          <w:szCs w:val="36"/>
        </w:rPr>
        <w:t xml:space="preserve">فعمرُ ﵁ يُندَبُ إلى طلبِ دعائِه! والحديثُ في </w:t>
      </w:r>
      <w:r>
        <w:rPr>
          <w:b/>
          <w:bCs/>
          <w:color w:val="1F5C3A"/>
          <w:sz w:val="36"/>
          <w:szCs w:val="36"/>
        </w:rPr>
        <w:t xml:space="preserve">«صحيح مسلم»</w:t>
      </w:r>
      <w:r>
        <w:rPr>
          <w:color w:val="1A1A1A"/>
          <w:sz w:val="36"/>
          <w:szCs w:val="36"/>
        </w:rPr>
        <w:t xml:space="preserve">. وتخيَّلْ: قدَّمَ بِرَّ أمِّه على اللحاقِ بالنبيِّ ﷺ والحَظوةِ بشرفِ الصحبة، فقدَّمَه صاحبُ الصحبةِ ﷺ! رجلٌ رَثُّ الثياب، يرعى الغنمَ، لا يُعرَفُ في الأرضِ ولكنّه نجمٌ في السماء. فمن الذي رفعَ أُوَيسًا؟ إنه البِرُّ يا شبابَ الإسلام. ونحن اليومَ لا يكادُ البِرُّ يوجَدُ في مصطلحاتِنا، ثم نزعُمُ أننا نُريدُ ونُريد! فترى الواحدَ منّا في الصفِّ الأولِ وأبوه ينامُ غضبانَ عليه؛ وإنّا للهِ وإنّا إليه راجعون.</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فبعد أن استمعتم إلى ثلاثٍ من فضائلِ البِرّ، تعالَوا أُحدِّثُ نفسي وإيّاكم عن أنواعِ البِرّ؛ وهي ثلاثة.</w:t>
      </w:r>
    </w:p>
    <w:p>
      <w:pPr>
        <w:spacing w:before="260" w:after="120"/>
      </w:pPr>
      <w:r>
        <w:rPr>
          <w:b/>
          <w:bCs/>
          <w:color w:val="1F5C3A"/>
          <w:sz w:val="36"/>
          <w:szCs w:val="36"/>
        </w:rPr>
        <w:t xml:space="preserve">ثانيًا: أنواعُ البِرّ</w:t>
      </w:r>
    </w:p>
    <w:p>
      <w:pPr>
        <w:spacing w:before="200" w:after="100"/>
      </w:pPr>
      <w:r>
        <w:rPr>
          <w:b/>
          <w:bCs/>
          <w:color w:val="1A1A1A"/>
          <w:sz w:val="36"/>
          <w:szCs w:val="36"/>
        </w:rPr>
        <w:t xml:space="preserve">١) بِرُّ اللسان</w:t>
      </w:r>
    </w:p>
    <w:p>
      <w:pPr>
        <w:spacing w:after="140" w:line="340" w:lineRule="auto"/>
        <w:jc w:val="both"/>
      </w:pPr>
      <w:r>
        <w:rPr>
          <w:color w:val="1A1A1A"/>
          <w:sz w:val="36"/>
          <w:szCs w:val="36"/>
        </w:rPr>
        <w:t xml:space="preserve">أن تُطيِّبَ لهما الكلامَ ما استطعتَ إلى ذلك سبيلًا، فلا يسمعان منك إلا كلامًا طيِّبًا. اسمَعْ أيها المُتأفِّفُ المُتسخِّط، يا من يسمعُ منك والدُك كلَّ شيءٍ إلا الكلامَ الجميل، يقولُ الربُّ الجليل: </w:t>
      </w:r>
      <w:r>
        <w:rPr>
          <w:b/>
          <w:bCs/>
          <w:color w:val="8A6A1F"/>
          <w:sz w:val="36"/>
          <w:szCs w:val="36"/>
        </w:rPr>
        <w:t xml:space="preserve">﴿فَلَا تَقُل لَّهُمَا أُفٍّ وَلَا تَنْهَرْهُمَا وَقُل لَّهُمَا قَوْلًا كَرِيمًا﴾</w:t>
      </w:r>
      <w:r>
        <w:rPr>
          <w:color w:val="1A1A1A"/>
          <w:sz w:val="36"/>
          <w:szCs w:val="36"/>
        </w:rPr>
        <w:t xml:space="preserve">. قال ابنُ عباسٍ ﵄: لو عَلِمَ اللهُ شيئًا من العقوقِ أدنى من </w:t>
      </w:r>
      <w:r>
        <w:rPr>
          <w:b/>
          <w:bCs/>
          <w:color w:val="1F5C3A"/>
          <w:sz w:val="36"/>
          <w:szCs w:val="36"/>
        </w:rPr>
        <w:t xml:space="preserve">«أُفٍّ»</w:t>
      </w:r>
      <w:r>
        <w:rPr>
          <w:color w:val="1A1A1A"/>
          <w:sz w:val="36"/>
          <w:szCs w:val="36"/>
        </w:rPr>
        <w:t xml:space="preserve"> لذكَرَه.</w:t>
      </w:r>
    </w:p>
    <w:p>
      <w:pPr>
        <w:spacing w:after="140" w:line="340" w:lineRule="auto"/>
        <w:jc w:val="both"/>
      </w:pPr>
      <w:r>
        <w:rPr>
          <w:color w:val="1A1A1A"/>
          <w:sz w:val="36"/>
          <w:szCs w:val="36"/>
        </w:rPr>
        <w:t xml:space="preserve">وما هو القولُ الكريم؟ قال سعيدُ بنُ المسيِّبِ ـ سيِّدُ التابعين ـ: أن تُكلِّمَ أباك وأمَّك كلامَ العبدِ المُذنِبِ بين يدَي سيِّدِه. فالرِّقَّةُ والعذوبةُ في الكلماتِ ينبغي أن تكونَ للآباءِ والأمهات.</w:t>
      </w:r>
    </w:p>
    <w:p>
      <w:pPr>
        <w:spacing w:after="140" w:line="340" w:lineRule="auto"/>
        <w:jc w:val="both"/>
      </w:pPr>
      <w:r>
        <w:rPr>
          <w:color w:val="1A1A1A"/>
          <w:sz w:val="36"/>
          <w:szCs w:val="36"/>
        </w:rPr>
        <w:t xml:space="preserve">ولذلك كان أبو هريرةَ ﵁ ـ بعد أن أسلمَتْ أمُّه وكان بها بارًّا ـ لا يُغادِرُ بيتَه ولا يدخُلُه إلا وقفَ على البابِ فقال: السلامُ عليكِ يا أُمَّه ورحمةُ اللهِ وبركاتُه. فتقول: وعليك السلامُ يا بُنَيَّ ورحمةُ اللهِ وبركاتُه. فيقول: رحمَكِ اللهُ كما ربَّيتِني صغيرًا. فتقول: وغفرَ اللهُ لك كما بَرَرْتَني كبيرًا.</w:t>
      </w:r>
      <w:r>
        <w:rPr>
          <w:rStyle w:val="a5"/>
          <w:sz w:val="36"/>
          <w:szCs w:val="36"/>
        </w:rPr>
        <w:footnoteReference w:id="6"/>
      </w:r>
      <w:r>
        <w:rPr>
          <w:color w:val="1A1A1A"/>
          <w:sz w:val="36"/>
          <w:szCs w:val="36"/>
        </w:rPr>
        <w:t xml:space="preserve"> وبعضُنا اليومَ يَشتُمُ أباه ثم يقول: أبي عاصٍ! ولو كان كافرًا لَما سقطَ البِرُّ؛ قال تعالى: </w:t>
      </w:r>
      <w:r>
        <w:rPr>
          <w:b/>
          <w:bCs/>
          <w:color w:val="8A6A1F"/>
          <w:sz w:val="36"/>
          <w:szCs w:val="36"/>
        </w:rPr>
        <w:t xml:space="preserve">﴿وَإِن جَاهَدَاكَ عَلَىٰ أَن تُشْرِكَ بِي مَا لَيْسَ لَكَ بِهِ عِلْمٌ فَلَا تُطِعْهُمَا ۖ وَصَاحِبْهُمَا فِي الدُّنْيَا مَعْرُوفًا﴾</w:t>
      </w:r>
      <w:r>
        <w:rPr>
          <w:color w:val="1A1A1A"/>
          <w:sz w:val="36"/>
          <w:szCs w:val="36"/>
        </w:rPr>
        <w:t xml:space="preserve">.</w:t>
      </w:r>
    </w:p>
    <w:p>
      <w:pPr>
        <w:spacing w:before="200" w:after="100"/>
      </w:pPr>
      <w:r>
        <w:rPr>
          <w:b/>
          <w:bCs/>
          <w:color w:val="1A1A1A"/>
          <w:sz w:val="36"/>
          <w:szCs w:val="36"/>
        </w:rPr>
        <w:t xml:space="preserve">٢) بِرُّ الجوارح</w:t>
      </w:r>
    </w:p>
    <w:p>
      <w:pPr>
        <w:spacing w:after="140" w:line="340" w:lineRule="auto"/>
        <w:jc w:val="both"/>
      </w:pPr>
      <w:r>
        <w:rPr>
          <w:color w:val="1A1A1A"/>
          <w:sz w:val="36"/>
          <w:szCs w:val="36"/>
        </w:rPr>
        <w:t xml:space="preserve">أن تُلينَ لهما الجانب، وأن تقومَ بنفسِك على خدمتِهما ما استطعتَ إلى ذلك سبيلًا. وقد صارَ البِرُّ اليومَ كأنه حقٌّ بالتبادُل! لا يا مسلمُ؛ إنّ خدمةَ الوالدَين والنفقةَ عليهما والإحسانَ إليهما من أوجبِ الواجبات، ولو كانا من أصعبِ الناسِ وأغلَظِهم. </w:t>
      </w:r>
      <w:r>
        <w:rPr>
          <w:b/>
          <w:bCs/>
          <w:color w:val="8A6A1F"/>
          <w:sz w:val="36"/>
          <w:szCs w:val="36"/>
        </w:rPr>
        <w:t xml:space="preserve">﴿وَاخْفِضْ لَهُمَا جَنَاحَ الذُّلِّ مِنَ الرَّحْمَةِ وَقُل رَّبِّ ارْحَمْهُمَا كَمَا رَبَّيَانِي صَغِيرًا﴾</w:t>
      </w:r>
      <w:r>
        <w:rPr>
          <w:color w:val="1A1A1A"/>
          <w:sz w:val="36"/>
          <w:szCs w:val="36"/>
        </w:rPr>
        <w:t xml:space="preserve">. الذُّلُّ اليومَ للزوجةِ وللأصحاب، وأمّا الكِبْرُ والغَطرسةُ فللأمِّ يرتفعُ عليها الصوت! فأين نحن من هذه الآية؟</w:t>
      </w:r>
    </w:p>
    <w:p>
      <w:pPr>
        <w:spacing w:after="140" w:line="340" w:lineRule="auto"/>
        <w:jc w:val="both"/>
      </w:pPr>
      <w:r>
        <w:rPr>
          <w:color w:val="1A1A1A"/>
          <w:sz w:val="36"/>
          <w:szCs w:val="36"/>
        </w:rPr>
        <w:t xml:space="preserve">وقد ذُكِرَ أنّ رجلًا قال لابنِ عمرَ ﵄: لقد بلغَ من بِرِّي بأمِّي أنها فقَدَتْ عقلَها، فصارَ ظهري لها مَطِيَّةً لا تقضي حاجتَها إلا عليه؛ أَتُراني بَرَرْتُها؟ قال: لا. قال: ولِمَ، وأنا أخدُمُها وأتذلَّلُ لها؟! قال: لأنك تصنعُ بها هذا وأنت تتمنّى مَوتَها، وقد كانت تصنعُ بك ذلك وهي تتمنّى بقاءَك.</w:t>
      </w:r>
      <w:r>
        <w:rPr>
          <w:rStyle w:val="a5"/>
          <w:sz w:val="36"/>
          <w:szCs w:val="36"/>
        </w:rPr>
        <w:footnoteReference w:id="7"/>
      </w:r>
    </w:p>
    <w:p>
      <w:pPr>
        <w:spacing w:after="140" w:line="340" w:lineRule="auto"/>
        <w:jc w:val="both"/>
      </w:pPr>
      <w:r>
        <w:rPr>
          <w:color w:val="1A1A1A"/>
          <w:sz w:val="36"/>
          <w:szCs w:val="36"/>
        </w:rPr>
        <w:t xml:space="preserve">وقال بعضُ السلف: استسقَتْني أمي ماءً في الليل، فقُمتُ فأتيتُ بالماء، فلمّا جئتُها وجدتُها قد نامت؛ فخشيتُ أن أُوقِظَها، وخشيتُ إن ذهبتُ أن تستيقظَ فتطلُبَ الماءَ فلا تجِدَه؛ فظللتُ واقفًا عند رأسِها حتى الصباح. أمّا اليومَ فالطلبُ الأولُ تُلبِّيه، والثاني بامتعاض، والثالثُ بتأفُّف!</w:t>
      </w:r>
    </w:p>
    <w:p>
      <w:pPr>
        <w:spacing w:after="140" w:line="340" w:lineRule="auto"/>
        <w:jc w:val="both"/>
      </w:pPr>
      <w:r>
        <w:rPr>
          <w:color w:val="1A1A1A"/>
          <w:sz w:val="36"/>
          <w:szCs w:val="36"/>
        </w:rPr>
        <w:t xml:space="preserve">ووَاللهِ لقد رأَتْ عيناي هاتان في أحدِ مراكزِ عمّان أمًّا مريضةً حرارتُها مرتفعة، جاءت بها ابنتُها، فقال الطبيب: تحتاجُ إلى مُضادٍّ في الوريد. فقالت: لا، نحن مستعجِلون، عندنا موعد! فأنزَلوا الأمَّ عن سريرِ الشفاءِ وخرجوا بها بلا دواء.</w:t>
      </w:r>
    </w:p>
    <w:p>
      <w:pPr>
        <w:spacing w:after="140" w:line="340" w:lineRule="auto"/>
        <w:jc w:val="both"/>
      </w:pPr>
      <w:r>
        <w:rPr>
          <w:color w:val="1A1A1A"/>
          <w:sz w:val="36"/>
          <w:szCs w:val="36"/>
        </w:rPr>
        <w:t xml:space="preserve">ورُوِيَ أنّ رجلًا رأى في الكوفةِ رجلًا في عُنُقِه حبلٌ وعليه سِقاءُ ماء، وخلفَه رجلٌ يضرِبُه؛ فقال للضاربِ: اتَّقِ الله! أما يكفيه هذا السِّقاءُ وهذا الحبل؟ قال: وكيف لو عَلِمتَ أنه أبي! قال: ويحَك! فقال: إنّ أبي كان يصنعُ ذلك بأبيه، وكان أبوه يصنعُه بأبيه. فقال له: أنت شرُّ الثلاثة! فاتَّقِ اللهَ يا عبدَ الله؛ فإنّ العقوقَ يُورَث.</w:t>
      </w:r>
    </w:p>
    <w:p>
      <w:pPr>
        <w:spacing w:before="200" w:after="100"/>
      </w:pPr>
      <w:r>
        <w:rPr>
          <w:b/>
          <w:bCs/>
          <w:color w:val="1A1A1A"/>
          <w:sz w:val="36"/>
          <w:szCs w:val="36"/>
        </w:rPr>
        <w:t xml:space="preserve">٣) البِرُّ بعد الموت</w:t>
      </w:r>
    </w:p>
    <w:p>
      <w:pPr>
        <w:spacing w:after="140" w:line="340" w:lineRule="auto"/>
        <w:jc w:val="both"/>
      </w:pPr>
      <w:r>
        <w:rPr>
          <w:color w:val="1A1A1A"/>
          <w:sz w:val="36"/>
          <w:szCs w:val="36"/>
        </w:rPr>
        <w:t xml:space="preserve">فالبِرُّ لا يَهرَمُ ولا يسقُطُ بالتقادُم؛ ولا تُدرِكُ مقدارَ التفريطِ إلا حينما تُسكَبُ الدموعُ التي لا يراها. فإذا ماتا لن تُفيدَ تلك النَّدَبات! ولكنّ البِرَّ يستمِرُّ بعد الموت، وله صورتان:</w:t>
      </w:r>
    </w:p>
    <w:p>
      <w:pPr>
        <w:spacing w:after="140" w:line="340" w:lineRule="auto"/>
        <w:jc w:val="both"/>
      </w:pPr>
      <w:r>
        <w:rPr>
          <w:color w:val="1A1A1A"/>
          <w:sz w:val="36"/>
          <w:szCs w:val="36"/>
        </w:rPr>
        <w:t xml:space="preserve">الأولى: أن تُكثِرَ من الدعاءِ لهما ما استطعتَ إلى ذلك سبيلًا؛ في كلِّ سجودٍ قُلْ: ربِّ ارحَمْهما كما ربَّياني صغيرًا.</w:t>
      </w:r>
    </w:p>
    <w:p>
      <w:pPr>
        <w:spacing w:after="140" w:line="340" w:lineRule="auto"/>
        <w:jc w:val="both"/>
      </w:pPr>
      <w:r>
        <w:rPr>
          <w:color w:val="1A1A1A"/>
          <w:sz w:val="36"/>
          <w:szCs w:val="36"/>
        </w:rPr>
        <w:t xml:space="preserve">والثانية: أن تَصِلَ أحبابَهما وأصحابَهما وأقارِبَهما، كما أرشدَ النبيُّ ﷺ فقال:</w:t>
      </w:r>
    </w:p>
    <w:p>
      <w:pPr>
        <w:pBdr>
          <w:right w:val="single" w:sz="12" w:space="10" w:color="8A6A1F"/>
        </w:pBdr>
        <w:spacing w:before="120" w:after="160" w:line="320" w:lineRule="auto"/>
        <w:ind w:left="504" w:right="504"/>
        <w:jc w:val="both"/>
      </w:pPr>
      <w:r>
        <w:rPr>
          <w:b/>
          <w:bCs/>
          <w:color w:val="1F5C3A"/>
          <w:sz w:val="36"/>
          <w:szCs w:val="36"/>
        </w:rPr>
        <w:t xml:space="preserve">«إنّ أَبَرَّ البِرِّ أن يَصِلَ الرجلُ أهلَ وُدِّ أبيه بعد أن يُوَلِّي»</w:t>
      </w:r>
      <w:r>
        <w:rPr>
          <w:rStyle w:val="a5"/>
          <w:sz w:val="36"/>
          <w:szCs w:val="36"/>
        </w:rPr>
        <w:footnoteReference w:id="8"/>
      </w:r>
    </w:p>
    <w:p>
      <w:pPr>
        <w:spacing w:after="140" w:line="340" w:lineRule="auto"/>
        <w:jc w:val="both"/>
      </w:pPr>
      <w:r>
        <w:rPr>
          <w:color w:val="1A1A1A"/>
          <w:sz w:val="36"/>
          <w:szCs w:val="36"/>
        </w:rPr>
        <w:t xml:space="preserve">فالبِدارَ البِدارَ: من كانت أمُّه حيَّةً فليَلزَمْ رِجلَها، ومن كانت ميتةً فليُكثِرْ من الدعاءِ لها والصدقةِ عنها والاستغفارِ لها وصِلَةِ أرحامِها وأصحابِها؛ لعلَّ اللهَ أن يتغمَّدَه بواسعِ رحمتِه، وأن يرزُقَه ذرِّيَّةً صالحةً بارَّة.</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العظيمَ ربَّ العرشِ العظيمِ بمَنِّه وكرمِه وفضلِه وجودِه أن يكتُبَني وإيّاكم في زُمرةِ البارِّين، ونعوذُ به جلَّ في عُلاه أن نكونَ من العاقِّين. ربِّ اغفِرْ لنا تقصيرَنا في حقِّ والدينا، وتجاوَزْ عنّا إنك غفورٌ رحيم.</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أئمَّتَنا ووُلاةَ أمورِنا، واجعَلْ هذا البلدَ آمِنًا مطمئنًّا، وبلادَ المسلمين عامَّةً أمنًا ورخاءً، ووفِّقْ مَلِكَ البلادِ لما تُحبُّه وترضاه؛ إنك على كلِّ شيءٍ قدير.</w:t>
      </w:r>
    </w:p>
    <w:p>
      <w:pPr>
        <w:spacing w:after="140" w:line="340" w:lineRule="auto"/>
        <w:jc w:val="both"/>
      </w:pPr>
      <w:r>
        <w:rPr>
          <w:color w:val="1A1A1A"/>
          <w:sz w:val="36"/>
          <w:szCs w:val="36"/>
        </w:rPr>
        <w:t xml:space="preserve">يا ربّ، إنّ قلوبَنا تتقطَّعُ للأقصى؛ تطاولَتِ الأيامُ وتقادَمَ الزمان. فيا ربِّ حرِّرِ المسجدَ الأقصى، وارزُقْنا فيه صلواتٍ قبل المَمات؛ إنك على كلِّ شيءٍ قدير، وبالإجابةِ جدير. وآخِرُ دعوانا أنِ الحمدُ للهِ ربِّ العالمين، وصلَّى اللهُ وسلَّمَ على عبدِه ونبيِّه محمدٍ وعلى آلِه وصحبِه أجمعين.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صحيح؛ أخرجه البخاريُّ في «الأدب المفرد» وابنُ المبارك في «البر والصلة» والبيهقيُّ في «شعب الإيمان» عن أبي بُردةَ عن ابن عمر ﵄، وصحَّح إسنادَه الألباني. والرجلُ يمانيٌّ طافَ بأمِّه حاملًا لها.</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عبد الله بن عمرو ﵄، وصححه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عمرو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في «الأدب المفرد» عن عطاءِ بن يَسارٍ عن ابن عباس ﵄، وحسَّنه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عمر بن الخطاب ﵁ في قصةِ أُوَيسٍ القَرَنيِّ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أبي هريرة ﵁؛ أخرجه البخاريُّ في «الأدب المفرد» والبيهقيُّ في «الشعب».</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يُروى عن ابن عمر ﵄ في كتبِ البِرِّ والصلة، ولم أقِفْ له على إسنادٍ صحيح؛ فيُذكَرُ للاعتبار. (وقد جاء في التسجيلِ منسوبًا إلى عمرَ ﵁، والمشهورُ في كتبِ البِرِّ نسبتُه إلى ابنِه عبدِ الله.)</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عبد الله بن عمر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