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﴿وَاللَّهُ يُحِبُّ الْمُحْسِنِينَ﴾</w:t>
      </w:r>
    </w:p>
    <w:p>
      <w:pPr>
        <w:spacing w:after="120"/>
      </w:pPr>
      <w:r>
        <w:rPr>
          <w:color w:val="8A6A1F"/>
          <w:sz w:val="36"/>
          <w:szCs w:val="36"/>
        </w:rPr>
        <w:t xml:space="preserve">حقيقةُ الإحسان، ونوعاه، ووسائلُ تربيةِ النفسِ عليه</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after="140" w:line="340" w:lineRule="auto"/>
        <w:jc w:val="both"/>
      </w:pPr>
      <w:r>
        <w:rPr>
          <w:color w:val="1A1A1A"/>
          <w:sz w:val="36"/>
          <w:szCs w:val="36"/>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w:t>
      </w:r>
      <w:r>
        <w:rPr>
          <w:b/>
          <w:bCs/>
          <w:color w:val="8A6A1F"/>
          <w:sz w:val="36"/>
          <w:szCs w:val="36"/>
        </w:rPr>
        <w:t xml:space="preserve">﴿يَا أَيُّهَا الَّذِينَ آمَنُوا اتَّقُوا اللَّهَ حَقَّ تُقَاتِهِ وَلَا تَمُوتُنَّ إِلَّا وَأَنتُم مُّسْلِمُونَ﴾</w:t>
      </w:r>
      <w:r>
        <w:rPr>
          <w:color w:val="1A1A1A"/>
          <w:sz w:val="36"/>
          <w:szCs w:val="36"/>
        </w:rPr>
        <w:t xml:space="preserve">. </w:t>
      </w:r>
      <w:r>
        <w:rPr>
          <w:b/>
          <w:bCs/>
          <w:color w:val="8A6A1F"/>
          <w:sz w:val="36"/>
          <w:szCs w:val="36"/>
        </w:rPr>
        <w:t xml:space="preserve">﴿يَا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Pr>
          <w:color w:val="1A1A1A"/>
          <w:sz w:val="36"/>
          <w:szCs w:val="36"/>
        </w:rPr>
        <w:t xml:space="preserve">. </w:t>
      </w:r>
      <w:r>
        <w:rPr>
          <w:b/>
          <w:bCs/>
          <w:color w:val="8A6A1F"/>
          <w:sz w:val="36"/>
          <w:szCs w:val="36"/>
        </w:rPr>
        <w:t xml:space="preserve">﴿يَا أَيُّهَا الَّذِينَ آمَنُوا اتَّقُوا اللَّهَ وَقُولُوا قَوْلًا سَدِيدًا ۝ يُصْلِحْ لَكُمْ أَعْمَالَكُمْ وَيَغْفِرْ لَكُمْ ذُنُوبَكُمْ ۗ وَمَن يُطِعِ اللَّهَ وَرَسُولَهُ فَقَدْ فَازَ فَوْزًا عَظِيمًا﴾</w:t>
      </w:r>
      <w:r>
        <w:rPr>
          <w:color w:val="1A1A1A"/>
          <w:sz w:val="36"/>
          <w:szCs w:val="36"/>
        </w:rPr>
        <w:t xml:space="preserve">. أمّا بعدُ، فإنّ أصدقَ الحديثِ كتابُ الله، وخيرَ الهَديِ هَديُ محمدٍ ﷺ، وإنّ شرَّ الأمورِ مُحدَثاتُها، وكلَّ مُحدَثةٍ بدعة، وكلَّ بدعةٍ ضلالة، وكلَّ ضلالةٍ في النار.</w:t>
      </w:r>
    </w:p>
    <w:p>
      <w:pPr>
        <w:spacing w:before="260" w:after="120"/>
      </w:pPr>
      <w:r>
        <w:rPr>
          <w:b/>
          <w:bCs/>
          <w:color w:val="1F5C3A"/>
          <w:sz w:val="36"/>
          <w:szCs w:val="36"/>
        </w:rPr>
        <w:t xml:space="preserve">تمهيد: نفوسٌ تبحثُ عن رضا محبوبِها</w:t>
      </w:r>
    </w:p>
    <w:p>
      <w:pPr>
        <w:spacing w:after="140" w:line="340" w:lineRule="auto"/>
        <w:jc w:val="both"/>
      </w:pPr>
      <w:r>
        <w:rPr>
          <w:color w:val="1A1A1A"/>
          <w:sz w:val="36"/>
          <w:szCs w:val="36"/>
        </w:rPr>
        <w:t xml:space="preserve">وبعدُ، عبادَ الله، معاشرَ المؤمنين: تَشرئِبُّ النفوسُ إلى البحثِ عن مطلوبِ محبوبِها، فتبذُلُ في سبيلِ ذلك كلَّ غالٍ ونفيس. </w:t>
      </w:r>
      <w:r>
        <w:rPr>
          <w:b/>
          <w:bCs/>
          <w:color w:val="1F5C3A"/>
          <w:sz w:val="36"/>
          <w:szCs w:val="36"/>
        </w:rPr>
        <w:t xml:space="preserve">«تَهُونُ علينا في المعالي نفوسُنا... ومن يَخطُبِ الحسناءَ لم يُغْلِهِ المهرُ»</w:t>
      </w:r>
      <w:r>
        <w:rPr>
          <w:color w:val="1A1A1A"/>
          <w:sz w:val="36"/>
          <w:szCs w:val="36"/>
        </w:rPr>
        <w:t xml:space="preserve">؛ فمن خطَبَ الحسناءَ بحَثَ عن رضاها وقدَّمَ مُناها ومُبتغاها.</w:t>
      </w:r>
    </w:p>
    <w:p>
      <w:pPr>
        <w:spacing w:after="140" w:line="340" w:lineRule="auto"/>
        <w:jc w:val="both"/>
      </w:pPr>
      <w:r>
        <w:rPr>
          <w:color w:val="1A1A1A"/>
          <w:sz w:val="36"/>
          <w:szCs w:val="36"/>
        </w:rPr>
        <w:t xml:space="preserve">فاعلَمْ أيها المحبُّ ـ وكيف بك إن علِمتَ! ـ أنّ محبوبَك الأعظمَ جلَّ في عُلاه يُحِبُّ طائفةً من الناس، بيَّنَ ذلك في كتابِه الكريم في مواضعَ عِدَّة، ذكرَ فيها أنه يُحِبُّهم؛ قومٌ سَمَتْ نفوسُهم وزكَتْ أرواحُهم باتِّصافِهم بخَلَّةٍ حميدةٍ وسِمَةٍ كريمة. فمن هم؟ وما هذه الصفة؟</w:t>
      </w:r>
    </w:p>
    <w:p>
      <w:pPr>
        <w:spacing w:after="140" w:line="340" w:lineRule="auto"/>
        <w:jc w:val="both"/>
      </w:pPr>
      <w:r>
        <w:rPr>
          <w:color w:val="1A1A1A"/>
          <w:sz w:val="36"/>
          <w:szCs w:val="36"/>
        </w:rPr>
        <w:t xml:space="preserve">يا قارئَ القرآنِ: أوَما سمعتَ الرحمنَ وهو يقول: </w:t>
      </w:r>
      <w:r>
        <w:rPr>
          <w:b/>
          <w:bCs/>
          <w:color w:val="8A6A1F"/>
          <w:sz w:val="36"/>
          <w:szCs w:val="36"/>
        </w:rPr>
        <w:t xml:space="preserve">﴿وَاللَّهُ يُحِبُّ الْمُحْسِنِينَ﴾</w:t>
      </w:r>
      <w:r>
        <w:rPr>
          <w:color w:val="1A1A1A"/>
          <w:sz w:val="36"/>
          <w:szCs w:val="36"/>
        </w:rPr>
        <w:t xml:space="preserve">؟ أوَما سمعتَه يذكرُ أنه مع المحسنين؟ فما الإحسانُ؟ وما أنواعُه؟ وكيف تُربِّي نفسَك عليه؟ هذه خطبتي لكم في هذا اليومِ المبارك؛ أسألُ اللهَ أن يشرحَ صدري، وأن يُطلِقَ بالحقِّ لساني، وأن يجعلَ مقالتي هذه حُجَّةً لي ولكم يومَ القيامة، نافعةً لنا في الدارَين؛ إنه وليُّ ذلك والقادرُ عليه.</w:t>
      </w:r>
    </w:p>
    <w:p>
      <w:pPr>
        <w:spacing w:before="260" w:after="120"/>
      </w:pPr>
      <w:r>
        <w:rPr>
          <w:b/>
          <w:bCs/>
          <w:color w:val="1F5C3A"/>
          <w:sz w:val="36"/>
          <w:szCs w:val="36"/>
        </w:rPr>
        <w:t xml:space="preserve">أولًا: ما الإحسان؟</w:t>
      </w:r>
    </w:p>
    <w:p>
      <w:pPr>
        <w:spacing w:after="140" w:line="340" w:lineRule="auto"/>
        <w:jc w:val="both"/>
      </w:pPr>
      <w:r>
        <w:rPr>
          <w:color w:val="1A1A1A"/>
          <w:sz w:val="36"/>
          <w:szCs w:val="36"/>
        </w:rPr>
        <w:t xml:space="preserve">اعلَمْ أيها المسلمُ الحبيبُ أنّ الإحسانَ على نوعَين اثنين لا ثالثَ لهما: إحسانٌ في عبادةِ اللهِ جلَّ في عُلاه، وإحسانٌ مع عبادِ الله. ولا يكونُ المسلمُ مُحسِنًا أبدًا ـ وإن أحسنَ في النوعِ الثاني ـ إلا إذا حقَّقَ النوعَ الأول فأحسنَ في عبادةِ الله.</w:t>
      </w:r>
    </w:p>
    <w:p>
      <w:pPr>
        <w:spacing w:after="140" w:line="340" w:lineRule="auto"/>
        <w:jc w:val="both"/>
      </w:pPr>
      <w:r>
        <w:rPr>
          <w:color w:val="1A1A1A"/>
          <w:sz w:val="36"/>
          <w:szCs w:val="36"/>
        </w:rPr>
        <w:t xml:space="preserve">فكيف يكونُ العبدُ مُحسِنًا في عبادةِ الله؟ قد بيَّنَ لنا النبيُّ الكريمُ ﷺ حدَّ الإحسانِ في الحديثِ المشهورِ المعروفِ بحديثِ جبريل، لمّا سألَه: فأخبِرْني عن الإحسان، قال:</w:t>
      </w:r>
    </w:p>
    <w:p>
      <w:pPr>
        <w:pBdr>
          <w:right w:val="single" w:sz="12" w:space="10" w:color="8A6A1F"/>
        </w:pBdr>
        <w:spacing w:before="120" w:after="160" w:line="320" w:lineRule="auto"/>
        <w:ind w:left="504" w:right="504"/>
        <w:jc w:val="both"/>
      </w:pPr>
      <w:r>
        <w:rPr>
          <w:b/>
          <w:bCs/>
          <w:color w:val="1F5C3A"/>
          <w:sz w:val="36"/>
          <w:szCs w:val="36"/>
        </w:rPr>
        <w:t xml:space="preserve">«أن تعبُدَ اللهَ كأنك تراه، فإن لم تكنْ تراه فإنه يراك»</w:t>
      </w:r>
      <w:r>
        <w:rPr>
          <w:rStyle w:val="a5"/>
          <w:sz w:val="36"/>
          <w:szCs w:val="36"/>
        </w:rPr>
        <w:footnoteReference w:id="1"/>
      </w:r>
    </w:p>
    <w:p>
      <w:pPr>
        <w:spacing w:after="140" w:line="340" w:lineRule="auto"/>
        <w:jc w:val="both"/>
      </w:pPr>
      <w:r>
        <w:rPr>
          <w:color w:val="1A1A1A"/>
          <w:sz w:val="36"/>
          <w:szCs w:val="36"/>
        </w:rPr>
        <w:t xml:space="preserve">هذه هي منزلةُ الإحسانِ يا كرام: أن يدومَ عِلمُك ويقينُك باطِّلاعِ اللهِ عليك في ظاهرِك وباطنِك، في سِرِّك وعَلَنِك. أن تعبُدَ اللهَ كأنك تراه: كأنّ الذي تُصلِّي له أمامَك، وتقرأُ له القرآنَ أمامَك، وتتصدَّقُ من أجلِه أمامَك، وتعبُدُه بالكفِّ عن الغِيبةِ والنميمةِ والغِشِّ والكذبِ أمامَك. فإن لم تكنْ تراه فإنه يراك؛ أن تعتقدَ اعتقادًا جازمًا أنّ اللهَ يراك. منزلتان عظيمتان، وهذا هو المحسنُ في عبادةِ اللهِ جلَّ وعلا.</w:t>
      </w:r>
    </w:p>
    <w:p>
      <w:pPr>
        <w:spacing w:before="260" w:after="120"/>
      </w:pPr>
      <w:r>
        <w:rPr>
          <w:b/>
          <w:bCs/>
          <w:color w:val="1F5C3A"/>
          <w:sz w:val="36"/>
          <w:szCs w:val="36"/>
        </w:rPr>
        <w:t xml:space="preserve">ثانيًا: وسائلُ تقويةِ الإحسانِ في العبادة</w:t>
      </w:r>
    </w:p>
    <w:p>
      <w:pPr>
        <w:spacing w:before="200" w:after="100"/>
      </w:pPr>
      <w:r>
        <w:rPr>
          <w:b/>
          <w:bCs/>
          <w:color w:val="1A1A1A"/>
          <w:sz w:val="36"/>
          <w:szCs w:val="36"/>
        </w:rPr>
        <w:t xml:space="preserve">١) تحقيقُ الإخلاصِ لله</w:t>
      </w:r>
    </w:p>
    <w:p>
      <w:pPr>
        <w:spacing w:after="140" w:line="340" w:lineRule="auto"/>
        <w:jc w:val="both"/>
      </w:pPr>
      <w:r>
        <w:rPr>
          <w:color w:val="1A1A1A"/>
          <w:sz w:val="36"/>
          <w:szCs w:val="36"/>
        </w:rPr>
        <w:t xml:space="preserve">أن تُنقِّيَ قلبَك وقصدَك ومطلوبَك من كلِّ شيءٍ إلا الله؛ أن يكونَ هدفُك في عبادةِ السرِّ وعبادةِ العَلَن ـ في وقوفِك بعرفةَ وفي وقوفِك في جُنحِ الظلامِ ـ رِضا اللهِ جلَّ وعلا، والفوزَ بالجنة، والنجاةَ من النار، ولذَّةَ النظرِ إلى وجهِه الكريم. فإن حقَّقتَ ذلك يا مسلمُ فاحمَدِ اللهَ؛ فإنك تعبُدُ اللهَ كأنك تراه. وإن صرَفتَ شيئًا يسيرًا من قصدِك ومطلوبِك إلى غيرِ الله فقد جانَبْتَ طريقَ الإخلاص، وقد قرَّرَ أهلُ العلمِ أنّ يسيرَ الرياءِ شركٌ أصغر.</w:t>
      </w:r>
      <w:r>
        <w:rPr>
          <w:rStyle w:val="a5"/>
          <w:sz w:val="36"/>
          <w:szCs w:val="36"/>
        </w:rPr>
        <w:footnoteReference w:id="2"/>
      </w:r>
    </w:p>
    <w:p>
      <w:pPr>
        <w:spacing w:after="140" w:line="340" w:lineRule="auto"/>
        <w:jc w:val="both"/>
      </w:pPr>
      <w:r>
        <w:rPr>
          <w:color w:val="1A1A1A"/>
          <w:sz w:val="36"/>
          <w:szCs w:val="36"/>
        </w:rPr>
        <w:t xml:space="preserve">واعلَمْ أخي الحبيبَ أنك إن لم تُحقِّقِ الإخلاصَ فما راقبتَ اللهَ، بل راقبتَ الناسَ في صدقتِك وصلاتِك وقراءتِك وبنائِك للمساجدِ وأمرِك بالمعروفِ ونهيِك عن المنكر. وها هنا أقولُ لك: أَحسَنَ اللهُ عزاءَك! فإنّ أوَّلَ مَن تُسعَّرُ بهم النارُ يومَ القيامةِ ثلاثةٌ ـ كما في حديثِ أبي هريرة ﵁ ـ: مُنفِقٌ، ومُجاهِدٌ، وعالمٌ قارئ.</w:t>
      </w:r>
      <w:r>
        <w:rPr>
          <w:rStyle w:val="a5"/>
          <w:sz w:val="36"/>
          <w:szCs w:val="36"/>
        </w:rPr>
        <w:footnoteReference w:id="3"/>
      </w:r>
      <w:r>
        <w:rPr>
          <w:color w:val="1A1A1A"/>
          <w:sz w:val="36"/>
          <w:szCs w:val="36"/>
        </w:rPr>
        <w:t xml:space="preserve"> أنفقَ مالَه في سبيلِ الله، وعلَّمَ الناسَ وتعلَّمَ العلم، وجاهدَ حتى خرجَتْ رُوحُه رخيصةً في ساحاتِ الوغى... والسببُ يا كرام: أخطأوا منزلةَ الإحسانِ ولم يُحقِّقوا الإخلاصَ لله؛ فيُسحَبون على وجوهِهم ويُلقَون في نارِ جهنَّمَ قبلَ عُبّادِ الوثن! أسألُ اللهَ السلامةَ والعافية.</w:t>
      </w:r>
    </w:p>
    <w:p>
      <w:pPr>
        <w:spacing w:after="140" w:line="340" w:lineRule="auto"/>
        <w:jc w:val="both"/>
      </w:pPr>
      <w:r>
        <w:rPr>
          <w:color w:val="1A1A1A"/>
          <w:sz w:val="36"/>
          <w:szCs w:val="36"/>
        </w:rPr>
        <w:t xml:space="preserve">وتذكَّرْ تلك الكلمةَ النيِّرةَ التي قرَّرَها ابنُ القيِّمِ رحمه الله: أنّ الناسَ يُراقبون ظاهرَك واللهُ يُراقبُ باطنَك. فنحن في طريقِ سيرِنا إلى اللهِ يَنظرُ الناسُ إلى كلامِنا وأشكالِنا وما نفعلُه، ولكنّهم لا يرون ما انعقدَتْ عليه قلوبُنا. فاحرِصْ ـ أخي المسلمَ ـ على الشيءِ الذي يراه اللهُ ولا يعلمُه أحدٌ سواه؛ فطهِّرْ قلبَك من الرياءِ ورَبِّهِ على الإخلاص.</w:t>
      </w:r>
    </w:p>
    <w:p>
      <w:pPr>
        <w:spacing w:after="140" w:line="340" w:lineRule="auto"/>
        <w:jc w:val="both"/>
      </w:pPr>
      <w:r>
        <w:rPr>
          <w:color w:val="1A1A1A"/>
          <w:sz w:val="36"/>
          <w:szCs w:val="36"/>
        </w:rPr>
        <w:t xml:space="preserve">والرَّبيعُ بنُ خُثَيمٍ رحمه اللهُ ـ ذلك التابعيُّ الجليلُ من تلاميذِ ابنِ مسعودٍ ﵁ ـ عَلَّمَنا في الإخلاصِ درسًا عجيبًا مُؤلمًا: طلَبَ من أهلِه نوعًا من الحلوى يُسمَّى </w:t>
      </w:r>
      <w:r>
        <w:rPr>
          <w:b/>
          <w:bCs/>
          <w:color w:val="1F5C3A"/>
          <w:sz w:val="36"/>
          <w:szCs w:val="36"/>
        </w:rPr>
        <w:t xml:space="preserve">«الخَبيص»</w:t>
      </w:r>
      <w:r>
        <w:rPr>
          <w:color w:val="1A1A1A"/>
          <w:sz w:val="36"/>
          <w:szCs w:val="36"/>
        </w:rPr>
        <w:t xml:space="preserve">، وكان لا يتكلَّفُ طعامًا؛ فتكلَّفَ أهلُه وصنعوه له. فلمّا وُضِعَ بين يديه قامَ وغادرَ دارَه، ثم عادَ يجُرُّ مجنونًا أبلَهَ يسيلُ لُعابُه على صدرِه، فأدخلَه وأجلسَه بين يديه، ثم أطعمَه الخَبيصَ لقمةً لقمةً حتى فرَغ. فلمّا انصرفَ المجنونُ دخلَ أهلُه فقالوا: رحمَك اللهُ يا أبا يزيد! نتكلَّفُ لك خَبيصًا ثم تدعو إليه مجنونًا لا يدري ما أكل؟! فقال الرَّبيعُ كلمتَه: </w:t>
      </w:r>
      <w:r>
        <w:rPr>
          <w:b/>
          <w:bCs/>
          <w:color w:val="1F5C3A"/>
          <w:sz w:val="36"/>
          <w:szCs w:val="36"/>
        </w:rPr>
        <w:t xml:space="preserve">«ولكنّ اللهَ يدري»</w:t>
      </w:r>
      <w:r>
        <w:rPr>
          <w:color w:val="1A1A1A"/>
          <w:sz w:val="36"/>
          <w:szCs w:val="36"/>
        </w:rPr>
        <w:t xml:space="preserve">.</w:t>
      </w:r>
    </w:p>
    <w:p>
      <w:pPr>
        <w:spacing w:after="140" w:line="340" w:lineRule="auto"/>
        <w:jc w:val="both"/>
      </w:pPr>
      <w:r>
        <w:rPr>
          <w:color w:val="1A1A1A"/>
          <w:sz w:val="36"/>
          <w:szCs w:val="36"/>
        </w:rPr>
        <w:t xml:space="preserve">فاجعَلْها شعارًا لك في صلاتِك وعبادتِك وقيامِك من الليل: </w:t>
      </w:r>
      <w:r>
        <w:rPr>
          <w:b/>
          <w:bCs/>
          <w:color w:val="1F5C3A"/>
          <w:sz w:val="36"/>
          <w:szCs w:val="36"/>
        </w:rPr>
        <w:t xml:space="preserve">«لكنّ اللهَ يدري»</w:t>
      </w:r>
      <w:r>
        <w:rPr>
          <w:color w:val="1A1A1A"/>
          <w:sz w:val="36"/>
          <w:szCs w:val="36"/>
        </w:rPr>
        <w:t xml:space="preserve">؛ في كلِّ طاعةٍ تفعلُها تذكَّرْ أنّ اللهَ يدري.</w:t>
      </w:r>
    </w:p>
    <w:p>
      <w:pPr>
        <w:spacing w:after="140" w:line="340" w:lineRule="auto"/>
        <w:jc w:val="both"/>
      </w:pPr>
      <w:r>
        <w:rPr>
          <w:color w:val="1A1A1A"/>
          <w:sz w:val="36"/>
          <w:szCs w:val="36"/>
        </w:rPr>
        <w:t xml:space="preserve">وأخرجَ ابنُ أبي الدنيا في كتابِ </w:t>
      </w:r>
      <w:r>
        <w:rPr>
          <w:b/>
          <w:bCs/>
          <w:color w:val="1F5C3A"/>
          <w:sz w:val="36"/>
          <w:szCs w:val="36"/>
        </w:rPr>
        <w:t xml:space="preserve">«الإخلاص»</w:t>
      </w:r>
      <w:r>
        <w:rPr>
          <w:color w:val="1A1A1A"/>
          <w:sz w:val="36"/>
          <w:szCs w:val="36"/>
        </w:rPr>
        <w:t xml:space="preserve"> أثرًا عجيبًا عن يحيى بنِ أبي كثيرٍ ـ فاستحضِرْه يا من تُراقِبُ الناسَ ولا تُراقِبُ ربَّك ـ قال: يصعدُ المَلَكُ بعملِ العبدِ مُبتهِجًا؛ لأنه إنما رأى الظاهرَ من عملِك: فلانٌ يغدو ويروحُ إلى المساجد، ويُنفِقُ آلافَ الدنانير، ويعودُ المرضى والمساكين. فإذا انتهى به إلى ربِّه قال اللهُ: اجعَلوه في سِجِّين؛ فإنه لم يُرِدْني به.</w:t>
      </w:r>
      <w:r>
        <w:rPr>
          <w:rStyle w:val="a5"/>
          <w:sz w:val="36"/>
          <w:szCs w:val="36"/>
        </w:rPr>
        <w:footnoteReference w:id="4"/>
      </w:r>
      <w:r>
        <w:rPr>
          <w:color w:val="1A1A1A"/>
          <w:sz w:val="36"/>
          <w:szCs w:val="36"/>
        </w:rPr>
        <w:t xml:space="preserve"> فاللهُ غنيٌّ عن كلِّ عملٍ خالطَه الشرك.</w:t>
      </w:r>
    </w:p>
    <w:p>
      <w:pPr>
        <w:spacing w:before="200" w:after="100"/>
      </w:pPr>
      <w:r>
        <w:rPr>
          <w:b/>
          <w:bCs/>
          <w:color w:val="1A1A1A"/>
          <w:sz w:val="36"/>
          <w:szCs w:val="36"/>
        </w:rPr>
        <w:t xml:space="preserve">٢) فِعلُ العبادةِ على الوجهِ المأمور</w:t>
      </w:r>
    </w:p>
    <w:p>
      <w:pPr>
        <w:spacing w:after="140" w:line="340" w:lineRule="auto"/>
        <w:jc w:val="both"/>
      </w:pPr>
      <w:r>
        <w:rPr>
          <w:color w:val="1A1A1A"/>
          <w:sz w:val="36"/>
          <w:szCs w:val="36"/>
        </w:rPr>
        <w:t xml:space="preserve">فإنّ العبدَ الذي يفعلُ العبادةَ على غيرِ الوجهِ المأمور، فيُقصِّرُ في الهيئةِ والكيفيةِ والزمانِ والمكانِ وما يتعلَّقُ بها، لم يُحسِنِ العبادةَ لله، وليس من عبادِ اللهِ المحسنين. واستمِعْ بقلبِك إلى قولِه ﷺ:</w:t>
      </w:r>
    </w:p>
    <w:p>
      <w:pPr>
        <w:pBdr>
          <w:right w:val="single" w:sz="12" w:space="10" w:color="8A6A1F"/>
        </w:pBdr>
        <w:spacing w:before="120" w:after="160" w:line="320" w:lineRule="auto"/>
        <w:ind w:left="504" w:right="504"/>
        <w:jc w:val="both"/>
      </w:pPr>
      <w:r>
        <w:rPr>
          <w:b/>
          <w:bCs/>
          <w:color w:val="1F5C3A"/>
          <w:sz w:val="36"/>
          <w:szCs w:val="36"/>
        </w:rPr>
        <w:t xml:space="preserve">«ما مِنكم من أحدٍ يتوضَّأُ فيُبلِغُ ـ أو فيُسبِغُ ـ الوُضوء، ثم يقولُ: أشهدُ أن لا إلهَ إلا اللهُ وأنّ محمدًا عبدُه ورسولُه؛ إلا فُتِحَتْ له أبوابُ الجنةِ الثمانيةُ يدخُلُ من أيِّها شاء»</w:t>
      </w:r>
      <w:r>
        <w:rPr>
          <w:rStyle w:val="a5"/>
          <w:sz w:val="36"/>
          <w:szCs w:val="36"/>
        </w:rPr>
        <w:footnoteReference w:id="5"/>
      </w:r>
    </w:p>
    <w:p>
      <w:pPr>
        <w:spacing w:after="140" w:line="340" w:lineRule="auto"/>
        <w:jc w:val="both"/>
      </w:pPr>
      <w:r>
        <w:rPr>
          <w:color w:val="1A1A1A"/>
          <w:sz w:val="36"/>
          <w:szCs w:val="36"/>
        </w:rPr>
        <w:t xml:space="preserve">فاللهَ اللهَ في الحرصِ أيها الشيخُ الكبير! فواللهِ إنك لَتحزَنُ حين ترى بعضَ الحريصين على صلواتِ الجماعةِ يركعُ ولا يُتِمُّ الركوع، ويسجُدُ ولا يُتِمُّ السجود، ويتوضَّأُ ولا يُحسِنُ الوضوء. ولعلَّك تستحضِرُ أثرَ حُذيفةَ ﵁ لمّا رأى رجلًا يصنعُ ذلك، فقال له: مُذْ كَمْ هذه صلاتُك؟ قال: مُذْ أربعين سنة. قال: </w:t>
      </w:r>
      <w:r>
        <w:rPr>
          <w:b/>
          <w:bCs/>
          <w:color w:val="1F5C3A"/>
          <w:sz w:val="36"/>
          <w:szCs w:val="36"/>
        </w:rPr>
        <w:t xml:space="preserve">«ما صلَّيتَ مُذْ أربعين سنة! ولو مِتَّ وهذه صلاتُك مِتَّ على غيرِ الفِطرةِ التي فطَرَ اللهُ عليها محمدًا ﷺ»</w:t>
      </w:r>
      <w:r>
        <w:rPr>
          <w:color w:val="1A1A1A"/>
          <w:sz w:val="36"/>
          <w:szCs w:val="36"/>
        </w:rPr>
        <w:t xml:space="preserve">.</w:t>
      </w:r>
      <w:r>
        <w:rPr>
          <w:rStyle w:val="a5"/>
          <w:sz w:val="36"/>
          <w:szCs w:val="36"/>
        </w:rPr>
        <w:footnoteReference w:id="6"/>
      </w:r>
    </w:p>
    <w:p>
      <w:pPr>
        <w:spacing w:before="200" w:after="100"/>
      </w:pPr>
      <w:r>
        <w:rPr>
          <w:b/>
          <w:bCs/>
          <w:color w:val="1A1A1A"/>
          <w:sz w:val="36"/>
          <w:szCs w:val="36"/>
        </w:rPr>
        <w:t xml:space="preserve">٣) حفظُ محارمِ اللهِ في السرّ</w:t>
      </w:r>
    </w:p>
    <w:p>
      <w:pPr>
        <w:spacing w:after="140" w:line="340" w:lineRule="auto"/>
        <w:jc w:val="both"/>
      </w:pPr>
      <w:r>
        <w:rPr>
          <w:color w:val="1A1A1A"/>
          <w:sz w:val="36"/>
          <w:szCs w:val="36"/>
        </w:rPr>
        <w:t xml:space="preserve">أيها الأحبَّةُ، يا من تُحبُّون الله: إن كنتَ تريدُ أن تكونَ مُحسِنًا فاتَّقِ اللهَ في المحارمِ في السرّ. إذا خلَوتَ بجهازِك، وخلَوتَ مع نفسِك، فتذكَّرْ أنّ وقوعَك في الذنبِ يَحرِمُك من محبةِ الله. واللهِ يا كرام، لو أننا تعامَلْنا مع معاصينا على هذا الأساس ـ أنّ مشاهدتي للمشاهدِ المحرَّمةِ، ومتابعتي للكلامِ المحرَّم، تَحرِمُني أن أكونَ من المحسنين ـ لكَفى.</w:t>
      </w:r>
    </w:p>
    <w:p>
      <w:pPr>
        <w:spacing w:after="140" w:line="340" w:lineRule="auto"/>
        <w:jc w:val="both"/>
      </w:pPr>
      <w:r>
        <w:rPr>
          <w:color w:val="1A1A1A"/>
          <w:sz w:val="36"/>
          <w:szCs w:val="36"/>
        </w:rPr>
        <w:t xml:space="preserve">ولك في نبيِّ اللهِ يوسفَ ﵇ خيرُ مثال: كان مُحسِنًا في بيتِ أبيه، ومُحسِنًا مع إخوتِه، ومُحسِنًا في غَيابةِ الجُبّ، ومُحسِنًا في قصرِ العزيز، ومُحسِنًا على عرشِ مصرَ وكرسيِّ مُلكِه؛ ولذلك ترَدَّدَتِ العبارةُ على ألسنةِ الناسِ في القصةِ التي خلَّدَها القرآن: </w:t>
      </w:r>
      <w:r>
        <w:rPr>
          <w:b/>
          <w:bCs/>
          <w:color w:val="8A6A1F"/>
          <w:sz w:val="36"/>
          <w:szCs w:val="36"/>
        </w:rPr>
        <w:t xml:space="preserve">﴿إِنَّا نَرَاكَ مِنَ الْمُحْسِنِينَ﴾</w:t>
      </w:r>
      <w:r>
        <w:rPr>
          <w:color w:val="1A1A1A"/>
          <w:sz w:val="36"/>
          <w:szCs w:val="36"/>
        </w:rPr>
        <w:t xml:space="preserve">. يا من لا تُقاوِمُ مشهدًا واحدًا أو شهوةَ لسانٍ في غِيبةٍ ونميمة: امرأةُ العزيزِ </w:t>
      </w:r>
      <w:r>
        <w:rPr>
          <w:b/>
          <w:bCs/>
          <w:color w:val="8A6A1F"/>
          <w:sz w:val="36"/>
          <w:szCs w:val="36"/>
        </w:rPr>
        <w:t xml:space="preserve">﴿وَقَالَتْ هَيْتَ لَكَ﴾</w:t>
      </w:r>
      <w:r>
        <w:rPr>
          <w:color w:val="1A1A1A"/>
          <w:sz w:val="36"/>
          <w:szCs w:val="36"/>
        </w:rPr>
        <w:t xml:space="preserve">، فقال: </w:t>
      </w:r>
      <w:r>
        <w:rPr>
          <w:b/>
          <w:bCs/>
          <w:color w:val="8A6A1F"/>
          <w:sz w:val="36"/>
          <w:szCs w:val="36"/>
        </w:rPr>
        <w:t xml:space="preserve">﴿مَعَاذَ اللَّهِ﴾</w:t>
      </w:r>
      <w:r>
        <w:rPr>
          <w:color w:val="1A1A1A"/>
          <w:sz w:val="36"/>
          <w:szCs w:val="36"/>
        </w:rPr>
        <w:t xml:space="preserve">! وهكذا نُربِّي قلوبَنا على اتِّقاءِ محارمِ اللهِ في السرّ؛ فإنِ اتَّقيناه في السرِّ جعلَنا اللهُ من المحسنين.</w:t>
      </w:r>
    </w:p>
    <w:p>
      <w:pPr>
        <w:spacing w:before="200" w:after="100"/>
      </w:pPr>
      <w:r>
        <w:rPr>
          <w:b/>
          <w:bCs/>
          <w:color w:val="1A1A1A"/>
          <w:sz w:val="36"/>
          <w:szCs w:val="36"/>
        </w:rPr>
        <w:t xml:space="preserve">٤) عباداتُ الخفاء</w:t>
      </w:r>
    </w:p>
    <w:p>
      <w:pPr>
        <w:spacing w:after="140" w:line="340" w:lineRule="auto"/>
        <w:jc w:val="both"/>
      </w:pPr>
      <w:r>
        <w:rPr>
          <w:color w:val="1A1A1A"/>
          <w:sz w:val="36"/>
          <w:szCs w:val="36"/>
        </w:rPr>
        <w:t xml:space="preserve">لا أعرِفُ طريقًا أحسنَ من عباداتِ الخفاءِ في تربيةِ النفسِ على الإحسان: حينما تُصلِّي وحدَك، وحينما تتصدَّقُ بصدقةٍ لا تعلمُ شِمالُك ما أنفقَتْ يمينُك، وحينما تصومُ في يومٍ حارٍّ ولا يعلمُ عنك أحدٌ إلا الله ـ فاعلَمْ أنك تسيرُ على طريقِ الإحسان؛ لأنك تعبُدُ اللهَ كأنك تراه، وتعتقدُ جازمًا أنه يراك.</w:t>
      </w:r>
    </w:p>
    <w:p>
      <w:pPr>
        <w:spacing w:after="140" w:line="340" w:lineRule="auto"/>
        <w:jc w:val="both"/>
      </w:pPr>
      <w:r>
        <w:rPr>
          <w:color w:val="1A1A1A"/>
          <w:sz w:val="36"/>
          <w:szCs w:val="36"/>
        </w:rPr>
        <w:t xml:space="preserve">وتأمَّلْ ما قال اللهُ في سياقِ مدحِ عبادِه المُخلَّدين في جنّاتِ النعيم: </w:t>
      </w:r>
      <w:r>
        <w:rPr>
          <w:b/>
          <w:bCs/>
          <w:color w:val="8A6A1F"/>
          <w:sz w:val="36"/>
          <w:szCs w:val="36"/>
        </w:rPr>
        <w:t xml:space="preserve">﴿إِنَّهُمْ كَانُوا قَبْلَ ذَٰلِكَ مُحْسِنِينَ﴾</w:t>
      </w:r>
      <w:r>
        <w:rPr>
          <w:color w:val="1A1A1A"/>
          <w:sz w:val="36"/>
          <w:szCs w:val="36"/>
        </w:rPr>
        <w:t xml:space="preserve">. ولماذا؟ </w:t>
      </w:r>
      <w:r>
        <w:rPr>
          <w:b/>
          <w:bCs/>
          <w:color w:val="8A6A1F"/>
          <w:sz w:val="36"/>
          <w:szCs w:val="36"/>
        </w:rPr>
        <w:t xml:space="preserve">﴿كَانُوا قَلِيلًا مِّنَ اللَّيْلِ مَا يَهْجَعُونَ ۝ وَبِالْأَسْحَارِ هُمْ يَسْتَغْفِرُونَ ۝ وَفِي أَمْوَالِهِمْ حَقٌّ لِّلسَّائِلِ وَالْمَحْرُومِ﴾</w:t>
      </w:r>
      <w:r>
        <w:rPr>
          <w:color w:val="1A1A1A"/>
          <w:sz w:val="36"/>
          <w:szCs w:val="36"/>
        </w:rPr>
        <w:t xml:space="preserve">. قيامُ الليل، والذِّكرُ في السَّحَر، والإنفاقُ في الخُفيةِ والسرّ: من أعظمِ أعمالِ السرِّ التي تُربِّي القلبَ على الإحسان.</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فهذا هو النوعُ الثاني من أنواعِ الإحسان.</w:t>
      </w:r>
    </w:p>
    <w:p>
      <w:pPr>
        <w:spacing w:before="260" w:after="120"/>
      </w:pPr>
      <w:r>
        <w:rPr>
          <w:b/>
          <w:bCs/>
          <w:color w:val="1F5C3A"/>
          <w:sz w:val="36"/>
          <w:szCs w:val="36"/>
        </w:rPr>
        <w:t xml:space="preserve">ثالثًا: الإحسانُ إلى عبادِ الله</w:t>
      </w:r>
    </w:p>
    <w:p>
      <w:pPr>
        <w:spacing w:after="140" w:line="340" w:lineRule="auto"/>
        <w:jc w:val="both"/>
      </w:pPr>
      <w:r>
        <w:rPr>
          <w:color w:val="1A1A1A"/>
          <w:sz w:val="36"/>
          <w:szCs w:val="36"/>
        </w:rPr>
        <w:t xml:space="preserve">أيها الأحبَّةُ الكرام: لن يصِلَ العبدُ إلى محبةِ اللهِ وهو لا يُحسِنُ إلى عبادِ الله. فكيف تكونُ مُحسِنًا معهم؟ الإحسانُ إلى عبادِ اللهِ: أن تُعطيَ أكثرَ ممّا تستحِقّ، وأن تأخُذَ أقلَّ ممّا تستحِقّ. أَعيدُها عليكم: أن تُعطيَ أكثرَ ممّا تستحِقّ، وأن تأخُذَ أقلَّ ممّا تستحِقّ. فإن فعلتَ ذلك وأنت تُراقِبُ اللهَ في تعاملِك مع الخليقةِ كلِّها فأنت مُحسِنٌ بإذنِ الله.</w:t>
      </w:r>
    </w:p>
    <w:p>
      <w:pPr>
        <w:spacing w:after="140" w:line="340" w:lineRule="auto"/>
        <w:jc w:val="both"/>
      </w:pPr>
      <w:r>
        <w:rPr>
          <w:color w:val="1A1A1A"/>
          <w:sz w:val="36"/>
          <w:szCs w:val="36"/>
        </w:rPr>
        <w:t xml:space="preserve">واعلَمْ أنّ الإحسانَ إلى الناسِ لا ينصرِفُ إلى المالِ وحدَه ـ كما انصرفَتْ إليه أذهانُ بعضِكم ـ بل قال ﷺ في حديثِ شدّادِ بنِ أوسٍ ﵁:</w:t>
      </w:r>
    </w:p>
    <w:p>
      <w:pPr>
        <w:pBdr>
          <w:right w:val="single" w:sz="12" w:space="10" w:color="8A6A1F"/>
        </w:pBdr>
        <w:spacing w:before="120" w:after="160" w:line="320" w:lineRule="auto"/>
        <w:ind w:left="504" w:right="504"/>
        <w:jc w:val="both"/>
      </w:pPr>
      <w:r>
        <w:rPr>
          <w:b/>
          <w:bCs/>
          <w:color w:val="1F5C3A"/>
          <w:sz w:val="36"/>
          <w:szCs w:val="36"/>
        </w:rPr>
        <w:t xml:space="preserve">«إنّ اللهَ كتبَ الإحسانَ على كلِّ شيء؛ فإذا قتَلْتُم فأَحسِنوا القِتْلَة، وإذا ذبَحْتُم فأَحسِنوا الذِّبْحَة»</w:t>
      </w:r>
      <w:r>
        <w:rPr>
          <w:rStyle w:val="a5"/>
          <w:sz w:val="36"/>
          <w:szCs w:val="36"/>
        </w:rPr>
        <w:footnoteReference w:id="7"/>
      </w:r>
    </w:p>
    <w:p>
      <w:pPr>
        <w:spacing w:after="140" w:line="340" w:lineRule="auto"/>
        <w:jc w:val="both"/>
      </w:pPr>
      <w:r>
        <w:rPr>
          <w:color w:val="1A1A1A"/>
          <w:sz w:val="36"/>
          <w:szCs w:val="36"/>
        </w:rPr>
        <w:t xml:space="preserve">ثمّ مثَّلَ ﷺ بأقلِّ الأشياءِ وأغربِها! يا اللهُ ما أعظمَ هذا الدين؛ كتبَ اللهُ علينا فيه أن نُحسِنَ في كلِّ شيء. فأمَرَنا يا كرامُ بالبحثِ عن مواضعِ الإحسان، وأذكُرُ لكم أبرزَها:</w:t>
      </w:r>
    </w:p>
    <w:p>
      <w:pPr>
        <w:spacing w:before="200" w:after="100"/>
      </w:pPr>
      <w:r>
        <w:rPr>
          <w:b/>
          <w:bCs/>
          <w:color w:val="1A1A1A"/>
          <w:sz w:val="36"/>
          <w:szCs w:val="36"/>
        </w:rPr>
        <w:t xml:space="preserve">١) مع الوالدَين</w:t>
      </w:r>
    </w:p>
    <w:p>
      <w:pPr>
        <w:spacing w:after="140" w:line="340" w:lineRule="auto"/>
        <w:jc w:val="both"/>
      </w:pPr>
      <w:r>
        <w:rPr>
          <w:color w:val="1A1A1A"/>
          <w:sz w:val="36"/>
          <w:szCs w:val="36"/>
        </w:rPr>
        <w:t xml:space="preserve">قال اللهُ جلَّ وعلا: </w:t>
      </w:r>
      <w:r>
        <w:rPr>
          <w:b/>
          <w:bCs/>
          <w:color w:val="8A6A1F"/>
          <w:sz w:val="36"/>
          <w:szCs w:val="36"/>
        </w:rPr>
        <w:t xml:space="preserve">﴿وَبِالْوَالِدَيْنِ إِحْسَانًا﴾</w:t>
      </w:r>
      <w:r>
        <w:rPr>
          <w:color w:val="1A1A1A"/>
          <w:sz w:val="36"/>
          <w:szCs w:val="36"/>
        </w:rPr>
        <w:t xml:space="preserve">. فلا تنتظِرْ أن يبنيَ لك بيتًا أو يشتريَ لك سيارةً حتى تَبَرَّه وتُحسِنَ إليه! فإن كنتَ تُؤدِّي بِرَّك بمقابلِ ما يُقدِّمُه والدُك فأَحسَنَ اللهُ عزاءَك في البِرّ؛ لستَ بارًّا. إنما البارُّ المُحسِنُ الذي وصفَه اللهُ: يُعطي ولا ينتظِرُ المقابل، وإن كان قد أخذَ من والدَيه أقلَّ ممّا يستحِقّ. وهنا أُنبِّهُ الآباءَ والأمهات: أنّ الإحسانَ مطلوبٌ من الولدِ ومطلوبٌ منك أيها الوالد؛ فأَحسِنْ إلى أولادِك كما أحسنَ اللهُ إليك، حتى تفوزَ بِبِرِّهم.</w:t>
      </w:r>
    </w:p>
    <w:p>
      <w:pPr>
        <w:spacing w:before="200" w:after="100"/>
      </w:pPr>
      <w:r>
        <w:rPr>
          <w:b/>
          <w:bCs/>
          <w:color w:val="1A1A1A"/>
          <w:sz w:val="36"/>
          <w:szCs w:val="36"/>
        </w:rPr>
        <w:t xml:space="preserve">٢) مع الزوجة</w:t>
      </w:r>
    </w:p>
    <w:p>
      <w:pPr>
        <w:spacing w:after="140" w:line="340" w:lineRule="auto"/>
        <w:jc w:val="both"/>
      </w:pPr>
      <w:r>
        <w:rPr>
          <w:color w:val="1A1A1A"/>
          <w:sz w:val="36"/>
          <w:szCs w:val="36"/>
        </w:rPr>
        <w:t xml:space="preserve">في علاقتِك بأهلِك وفي كلِّ ما يكتنِفُ هذه العلاقةَ التي مدَحَها القرآنُ وجعلَها مودَّةً ورحمة، ينبغي أن يكونَ الإحسانُ حاضرًا. وواللهِ لقد وقفتُ ـ وأنا أُحضِّرُ لهذه الخطبةِ ـ مُتعجِّبًا مع آيةٍ كأنّي أسمعُها لأولِ مرَّة؛ أمَرَنا اللهُ فيها بالإحسانِ في العلاقةِ الزوجية، لا في حالِ الرخاءِ والمودَّةِ والوفاء فحسبُ، بل في أصعبِ مراحلِها، بل في مرحلةِ انقطاعِها! قال جلَّ في عُلاه:</w:t>
      </w:r>
    </w:p>
    <w:p>
      <w:pPr>
        <w:pBdr>
          <w:right w:val="single" w:sz="12" w:space="10" w:color="8A6A1F"/>
        </w:pBdr>
        <w:spacing w:before="120" w:after="160" w:line="320" w:lineRule="auto"/>
        <w:ind w:left="504" w:right="504"/>
        <w:jc w:val="both"/>
      </w:pPr>
      <w:r>
        <w:rPr>
          <w:b/>
          <w:bCs/>
          <w:color w:val="8A6A1F"/>
          <w:sz w:val="36"/>
          <w:szCs w:val="36"/>
        </w:rPr>
        <w:t xml:space="preserve">﴿الطَّلَاقُ مَرَّتَانِ ۖ فَإِمْسَاكٌ بِمَعْرُوفٍ أَوْ تَسْرِيحٌ بِإِحْسَانٍ﴾</w:t>
      </w:r>
    </w:p>
    <w:p>
      <w:pPr>
        <w:spacing w:after="140" w:line="340" w:lineRule="auto"/>
        <w:jc w:val="both"/>
      </w:pPr>
      <w:r>
        <w:rPr>
          <w:color w:val="1A1A1A"/>
          <w:sz w:val="36"/>
          <w:szCs w:val="36"/>
        </w:rPr>
        <w:t xml:space="preserve">إسلامٌ عظيم! حتى الطلاقُ لا تُفشى فيه الأسرار، ولا يُفضَحُ الزوجُ ولا تُفضَحُ الزوجة، ولا يُلعَنُ أبو الزوجِ وأبو الزوجة؛ بل ينبغي أن يكونَ مُحسِنًا في طلاقِه كما كان مُحسِنًا في زواجِه، فإن لم يكنْ كذلك فليس بمُحسِن.</w:t>
      </w:r>
    </w:p>
    <w:p>
      <w:pPr>
        <w:spacing w:before="200" w:after="100"/>
      </w:pPr>
      <w:r>
        <w:rPr>
          <w:b/>
          <w:bCs/>
          <w:color w:val="1A1A1A"/>
          <w:sz w:val="36"/>
          <w:szCs w:val="36"/>
        </w:rPr>
        <w:t xml:space="preserve">٣) مع الأرحام</w:t>
      </w:r>
    </w:p>
    <w:p>
      <w:pPr>
        <w:spacing w:after="140" w:line="340" w:lineRule="auto"/>
        <w:jc w:val="both"/>
      </w:pPr>
      <w:r>
        <w:rPr>
          <w:color w:val="1A1A1A"/>
          <w:sz w:val="36"/>
          <w:szCs w:val="36"/>
        </w:rPr>
        <w:t xml:space="preserve">كما جاء في الحديثِ الصحيح: أنّ رجلًا جاء إلى النبيِّ ﷺ فقال: إنّ لي قرابةً أصِلُهم ويقطَعوني، وأُحسِنُ إليهم ويُسيئون إليّ، وأَحلُمُ عنهم ويجهَلون عليّ! فقال ﷺ:</w:t>
      </w:r>
    </w:p>
    <w:p>
      <w:pPr>
        <w:pBdr>
          <w:right w:val="single" w:sz="12" w:space="10" w:color="8A6A1F"/>
        </w:pBdr>
        <w:spacing w:before="120" w:after="160" w:line="320" w:lineRule="auto"/>
        <w:ind w:left="504" w:right="504"/>
        <w:jc w:val="both"/>
      </w:pPr>
      <w:r>
        <w:rPr>
          <w:b/>
          <w:bCs/>
          <w:color w:val="1F5C3A"/>
          <w:sz w:val="36"/>
          <w:szCs w:val="36"/>
        </w:rPr>
        <w:t xml:space="preserve">«لئنْ كنتَ كما قلتَ فكأنما تُسِفُّهُمُ المَلَّ، ولا يزالُ معك من اللهِ ظهيرٌ عليهم ما دُمتَ على ذلك»</w:t>
      </w:r>
      <w:r>
        <w:rPr>
          <w:rStyle w:val="a5"/>
          <w:sz w:val="36"/>
          <w:szCs w:val="36"/>
        </w:rPr>
        <w:footnoteReference w:id="8"/>
      </w:r>
    </w:p>
    <w:p>
      <w:pPr>
        <w:spacing w:after="140" w:line="340" w:lineRule="auto"/>
        <w:jc w:val="both"/>
      </w:pPr>
      <w:r>
        <w:rPr>
          <w:color w:val="1A1A1A"/>
          <w:sz w:val="36"/>
          <w:szCs w:val="36"/>
        </w:rPr>
        <w:t xml:space="preserve">فهذه هي صِلَةُ الأرحامِ الحقيقيةُ التي تكونُ فيها مُحسِنًا: تَصِلُ ابنَ عمِّك وأنت تعلمُ أنه لا يُحِبُّك وقد لا يرُدُّ عليك السلام، وتَصِلُ عمَّك وخالَك وعمَّتَك وخالتَك والأرحامَ الأباعد، ولا تريدُ لقاءَ ذلك أجرًا دنيويًّا؛ فإنْ أردتَه فلستَ بمُحسِن.</w:t>
      </w:r>
    </w:p>
    <w:p>
      <w:pPr>
        <w:spacing w:before="200" w:after="100"/>
      </w:pPr>
      <w:r>
        <w:rPr>
          <w:b/>
          <w:bCs/>
          <w:color w:val="1A1A1A"/>
          <w:sz w:val="36"/>
          <w:szCs w:val="36"/>
        </w:rPr>
        <w:t xml:space="preserve">٤) مع الناسِ كافّة</w:t>
      </w:r>
    </w:p>
    <w:p>
      <w:pPr>
        <w:spacing w:after="140" w:line="340" w:lineRule="auto"/>
        <w:jc w:val="both"/>
      </w:pPr>
      <w:r>
        <w:rPr>
          <w:color w:val="1A1A1A"/>
          <w:sz w:val="36"/>
          <w:szCs w:val="36"/>
        </w:rPr>
        <w:t xml:space="preserve">مع جارِك، ومع ابنِ قريتِك، ومع المسلمِ، بل ومع العاصي؛ فقد كان النبيُّ ﷺ ينهى الصحابةَ عن سبِّ شاربِ الخمرِ الذي يُجلَدُ على شُربِه، فيقولُ:</w:t>
      </w:r>
    </w:p>
    <w:p>
      <w:pPr>
        <w:pBdr>
          <w:right w:val="single" w:sz="12" w:space="10" w:color="8A6A1F"/>
        </w:pBdr>
        <w:spacing w:before="120" w:after="160" w:line="320" w:lineRule="auto"/>
        <w:ind w:left="504" w:right="504"/>
        <w:jc w:val="both"/>
      </w:pPr>
      <w:r>
        <w:rPr>
          <w:b/>
          <w:bCs/>
          <w:color w:val="1F5C3A"/>
          <w:sz w:val="36"/>
          <w:szCs w:val="36"/>
        </w:rPr>
        <w:t xml:space="preserve">«لا تكونوا عَونَ الشيطانِ على أخيكم»</w:t>
      </w:r>
      <w:r>
        <w:rPr>
          <w:rStyle w:val="a5"/>
          <w:sz w:val="36"/>
          <w:szCs w:val="36"/>
        </w:rPr>
        <w:footnoteReference w:id="9"/>
      </w:r>
    </w:p>
    <w:p>
      <w:pPr>
        <w:spacing w:after="140" w:line="340" w:lineRule="auto"/>
        <w:jc w:val="both"/>
      </w:pPr>
      <w:r>
        <w:rPr>
          <w:color w:val="1A1A1A"/>
          <w:sz w:val="36"/>
          <w:szCs w:val="36"/>
        </w:rPr>
        <w:t xml:space="preserve">بل ينبغي أن تكونَ مُحسِنًا حتى مع الكافر. وبأبي هو وأمي ﷺ، لقد علَّمَ البشريةَ كلَّها درسًا في الإحسان؛ فليس الإحسانُ شعاراتٍ برّاقةً وغصنَ زيتونٍ وحمامةً تُحمَلُ على الكفِّ كذبًا وزورًا والدماءُ تُراقُ والأعراضُ تُنتهَك. كلّا واللهِ ليس هذا إحسانًا! بل الإحسانُ ما علَّمَناه النبيُّ ﷺ: ما أنسَتْه دماءُ بدرٍ التي أُريقَتْ، وما أنساه حَرُّ الرملِ الذي قطَعَه من مكةَ إلى المدينة، أن يُحسِنَ إلى مَن؟ إلى كفّارِ قريش! فينظُرُ إلى أسرى بدرٍ ثم يُعلِّمُ البشريةَ كلَّها فيقول:</w:t>
      </w:r>
    </w:p>
    <w:p>
      <w:pPr>
        <w:pBdr>
          <w:right w:val="single" w:sz="12" w:space="10" w:color="8A6A1F"/>
        </w:pBdr>
        <w:spacing w:before="120" w:after="160" w:line="320" w:lineRule="auto"/>
        <w:ind w:left="504" w:right="504"/>
        <w:jc w:val="both"/>
      </w:pPr>
      <w:r>
        <w:rPr>
          <w:b/>
          <w:bCs/>
          <w:color w:val="1F5C3A"/>
          <w:sz w:val="36"/>
          <w:szCs w:val="36"/>
        </w:rPr>
        <w:t xml:space="preserve">«لو كان المُطعِمُ بنُ عَدِيٍّ حيًّا، ثم كلَّمَني في هؤلاء النَّتْنى، لتركتُهم له»</w:t>
      </w:r>
      <w:r>
        <w:rPr>
          <w:rStyle w:val="a5"/>
          <w:sz w:val="36"/>
          <w:szCs w:val="36"/>
        </w:rPr>
        <w:footnoteReference w:id="10"/>
      </w:r>
    </w:p>
    <w:p>
      <w:pPr>
        <w:spacing w:after="140" w:line="340" w:lineRule="auto"/>
        <w:jc w:val="both"/>
      </w:pPr>
      <w:r>
        <w:rPr>
          <w:color w:val="1A1A1A"/>
          <w:sz w:val="36"/>
          <w:szCs w:val="36"/>
        </w:rPr>
        <w:t xml:space="preserve">والمُطعِمُ بنُ عديٍّ ماتَ كافرًا بمكةَ ولم يشهَدْ بدرًا، وليس حاضرًا، ولا يتقرَّبُ إليه النبيُّ ﷺ بشيء، فهو ﷺ اليومَ عزيزٌ مَنيع؛ ولكنّه أراد أن يُعلِّمَنا أنّ معروفَ المُطعِمِ وإحسانَه ـ إذ أجارَه يومَ رجَعَ من الطائف ـ لا يزالُ حاضرًا في قلبِه ﷺ. فأينَ الذين يُنكِرون المعروفَ ويَنسَونه؟! ألا يعلمون قولَ اللهِ: </w:t>
      </w:r>
      <w:r>
        <w:rPr>
          <w:b/>
          <w:bCs/>
          <w:color w:val="8A6A1F"/>
          <w:sz w:val="36"/>
          <w:szCs w:val="36"/>
        </w:rPr>
        <w:t xml:space="preserve">﴿هَلْ جَزَاءُ الْإِحْسَانِ إِلَّا الْإِحْسَانُ﴾</w:t>
      </w:r>
      <w:r>
        <w:rPr>
          <w:color w:val="1A1A1A"/>
          <w:sz w:val="36"/>
          <w:szCs w:val="36"/>
        </w:rPr>
        <w:t xml:space="preserve">؟ فيا أيها المسلمُ، يا من يُحسَنُ إليك: اعلَمْ علمَ اليقينِ أنّ حفظَك لهذا الإحسانِ إحسان.</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وأختِمُ فأقول: مجتمعُنا اليومَ بحاجةٍ إلى المحسنين. نحتاجُ إلى مُنفِقٍ مُحسِنٍ لا ينظُرُ وراءَ صدقتِه، وإلى معلِّمٍ مُحسِنٍ لا ينتظِرُ أجرًا ومالًا لقاءَ علمِه وتعليمِه، وإلى عالمٍ مُحسِنٍ لا يبيعُ دينَه على بلاطِ الحُكّام، وإلى طبيبٍ مُحسِنٍ ومهندسٍ مُحسِنٍ وعاملٍ مُحسِنٍ وإمامٍ مُحسِنٍ ومؤذِّنٍ مُحسِن. فالمحسنُ إنما يتعاملُ مع اللهِ، ويعبُدُ اللهَ بهذا العملِ كأنه يراه، فإن لم يكنْ يراه فهو يعلمُ علمَ اليقينِ أنّ اللهَ يراه.</w:t>
      </w:r>
    </w:p>
    <w:p>
      <w:pPr>
        <w:spacing w:after="140" w:line="340" w:lineRule="auto"/>
        <w:jc w:val="both"/>
      </w:pPr>
      <w:r>
        <w:rPr>
          <w:color w:val="1A1A1A"/>
          <w:sz w:val="36"/>
          <w:szCs w:val="36"/>
        </w:rPr>
        <w:t xml:space="preserve">أسألُ اللهَ العظيمَ ربَّ العرشِ العظيمِ أن يجعلني وإخواني السامعين من المحسنين الذين يُحِبُّهم الله؛ إنه وليُّ ذلك والقادرُ عليه.</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عمر بن الخطاب ﵁، وأخرجه مسلمٌ من حديث أبي هريرة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قولُ «يسيرُ الرياءِ شركٌ» ليس حديثًا مرفوعًا، وإنما هو تقريرٌ لأهلِ العلم؛ مثَّلَ به ابنُ القيمِ للشركِ الأصغر. وأصلُه الثابتُ قولُه ﷺ: «إنّ أخوفَ ما أخافُ عليكم الشركُ الأصغر»، قالوا: وما الشركُ الأصغر؟ قال: «الرياء»؛ أخرجه أحمدُ من حديث محمود بن لَبيدٍ ﵁، وحسَّنه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أبي الدنيا في «الإخلاص والنية» عن يحيى بن أبي كثيرٍ ﵀، وهو مقطوعٌ من كلامِ التابعين.</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عمر بن الخطاب ﵁. وفي معناه حديثُ عثمان ﵁ عند البخاريِّ ومسلم: «من توضَّأ نحوَ وُضوئي هذا ثم صلَّى ركعتين لا يُحدِّثُ فيهما نفسَه، غُفِرَ له ما تقدَّمَ من ذنبِه».</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حُذيفة ﵁؛ وروايةُ «مُذْ أربعين سنة» عند النسائيِّ بإسنادٍ صحيح. (وفي التسجيلِ الصوتيِّ ذُكِرَتْ «ستون سنة»، والمحفوظُ في الروايةِ «أربعون».)</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شدّاد بن أوس ﵁.</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 و«تُسِفُّهُمُ المَلَّ» أي: كأنما تُطعِمُهم الرمادَ الحارَّ من شدَّةِ ما يَلحَقُهم بذلك.</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أبي هريرة ﵁ في قصةِ الرجلِ الذي شرِبَ الخمرَ فجُلِد.</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جُبير بن مُطعِمٍ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