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DE023" w14:textId="77777777" w:rsidR="00DA30D0" w:rsidRDefault="00B82E82">
      <w:pPr>
        <w:spacing w:before="400" w:after="60"/>
        <w:jc w:val="center"/>
      </w:pPr>
      <w:r>
        <w:rPr>
          <w:b/>
          <w:bCs/>
          <w:color w:val="1F5C3A"/>
          <w:sz w:val="56"/>
          <w:szCs w:val="56"/>
        </w:rPr>
        <w:t>الكَذِبُ والبُهْتَان</w:t>
      </w:r>
    </w:p>
    <w:p w14:paraId="431C6F0A" w14:textId="77777777" w:rsidR="00DA30D0" w:rsidRDefault="00B82E82">
      <w:pPr>
        <w:spacing w:after="120"/>
        <w:jc w:val="center"/>
      </w:pPr>
      <w:r>
        <w:rPr>
          <w:color w:val="8A6A1F"/>
          <w:sz w:val="34"/>
          <w:szCs w:val="34"/>
        </w:rPr>
        <w:t>صُوَرُهُ وآثارُهُ وعواقِبُهُ</w:t>
      </w:r>
    </w:p>
    <w:p w14:paraId="34DCA1AF" w14:textId="77777777" w:rsidR="00DA30D0" w:rsidRDefault="00B82E82">
      <w:pPr>
        <w:pBdr>
          <w:top w:val="single" w:sz="6" w:space="8" w:color="8A6A1F"/>
        </w:pBdr>
        <w:spacing w:after="60"/>
        <w:jc w:val="center"/>
      </w:pPr>
      <w:r>
        <w:rPr>
          <w:color w:val="555555"/>
          <w:sz w:val="26"/>
          <w:szCs w:val="26"/>
        </w:rPr>
        <w:t>خُطبةُ جُمُعة</w:t>
      </w:r>
    </w:p>
    <w:p w14:paraId="0F338241" w14:textId="77777777" w:rsidR="00DA30D0" w:rsidRDefault="00B82E82">
      <w:pPr>
        <w:spacing w:after="320"/>
        <w:jc w:val="center"/>
      </w:pPr>
      <w:r>
        <w:rPr>
          <w:i/>
          <w:iCs/>
          <w:color w:val="777777"/>
          <w:sz w:val="24"/>
          <w:szCs w:val="24"/>
        </w:rPr>
        <w:t>نصٌّ مُفرَّغٌ ومُهذَّبٌ للنشر</w:t>
      </w:r>
    </w:p>
    <w:p w14:paraId="4618BC9F" w14:textId="77777777" w:rsidR="00DA30D0" w:rsidRDefault="00B82E82">
      <w:pPr>
        <w:pBdr>
          <w:bottom w:val="single" w:sz="8" w:space="6" w:color="1F5C3A"/>
        </w:pBdr>
        <w:spacing w:before="320" w:after="200"/>
        <w:jc w:val="center"/>
      </w:pPr>
      <w:r>
        <w:rPr>
          <w:b/>
          <w:bCs/>
          <w:color w:val="1F5C3A"/>
          <w:sz w:val="36"/>
          <w:szCs w:val="36"/>
        </w:rPr>
        <w:t>الخُطبةُ الأولى</w:t>
      </w:r>
    </w:p>
    <w:p w14:paraId="3E0904C4" w14:textId="77777777" w:rsidR="00DA30D0" w:rsidRDefault="00B82E82">
      <w:pPr>
        <w:spacing w:before="260" w:after="120"/>
        <w:jc w:val="right"/>
      </w:pPr>
      <w:r>
        <w:rPr>
          <w:b/>
          <w:bCs/>
          <w:color w:val="1F5C3A"/>
          <w:sz w:val="30"/>
          <w:szCs w:val="30"/>
        </w:rPr>
        <w:t>تمهيد: خطرُ اللسان</w:t>
      </w:r>
    </w:p>
    <w:p w14:paraId="7B08A758" w14:textId="77777777" w:rsidR="00DA30D0" w:rsidRDefault="00B82E82">
      <w:pPr>
        <w:spacing w:after="140" w:line="340" w:lineRule="auto"/>
        <w:jc w:val="both"/>
      </w:pPr>
      <w:r>
        <w:rPr>
          <w:color w:val="1A1A1A"/>
        </w:rPr>
        <w:t xml:space="preserve">أما بعدُ، أحبَّتي في الله، معاشرَ المصلِّين: فقد قال النبيُّ ﷺ لمعاذٍ رضي الله عنه: </w:t>
      </w:r>
      <w:r>
        <w:rPr>
          <w:b/>
          <w:bCs/>
          <w:color w:val="1F5C3A"/>
        </w:rPr>
        <w:t>«أمسِكْ عليك هذا»</w:t>
      </w:r>
      <w:r>
        <w:rPr>
          <w:color w:val="1A1A1A"/>
        </w:rPr>
        <w:t xml:space="preserve">، وأشار إلى لسانه، فقال معاذ: يا رسولَ الله، وإنّا لَمُؤاخَذون بما نتكلَّمُ به؟ فقال: </w:t>
      </w:r>
      <w:r>
        <w:rPr>
          <w:b/>
          <w:bCs/>
          <w:color w:val="1F5C3A"/>
        </w:rPr>
        <w:t>«</w:t>
      </w:r>
      <w:proofErr w:type="spellStart"/>
      <w:r>
        <w:rPr>
          <w:b/>
          <w:bCs/>
          <w:color w:val="1F5C3A"/>
        </w:rPr>
        <w:t>ثَكِلَتْكَ</w:t>
      </w:r>
      <w:proofErr w:type="spellEnd"/>
      <w:r>
        <w:rPr>
          <w:b/>
          <w:bCs/>
          <w:color w:val="1F5C3A"/>
        </w:rPr>
        <w:t xml:space="preserve"> أمُّكَ يا معاذ، وهل يَكُبُّ الناسَ في النارِ على وجوههم ـ أو قال: على مناخِرِهم ـ إلا حصائدُ ألسنتِهم»</w:t>
      </w:r>
      <w:r>
        <w:rPr>
          <w:color w:val="1A1A1A"/>
        </w:rPr>
        <w:t>.</w:t>
      </w:r>
    </w:p>
    <w:p w14:paraId="1608DA80" w14:textId="77777777" w:rsidR="00DA30D0" w:rsidRDefault="00B82E82">
      <w:pPr>
        <w:spacing w:after="140" w:line="340" w:lineRule="auto"/>
        <w:jc w:val="both"/>
      </w:pPr>
      <w:r>
        <w:rPr>
          <w:color w:val="1A1A1A"/>
        </w:rPr>
        <w:t xml:space="preserve">أيها الأحبةُ في الله، يا معاشرَ السائرين إلى الله جلَّ في عُلاه: إننا اليومَ نعيشُ في زمانٍ لا يعبأُ الواحدُ منّا فيه بآثارِ هذا اللسان، ولا بالدمارِ الذي يَجْنيه هذا اللسان؛ هذا الذي كان يُمسِكُ به صدِّيقُ الأمةِ رضي الله عنه ويقول: </w:t>
      </w:r>
      <w:r>
        <w:rPr>
          <w:b/>
          <w:bCs/>
          <w:color w:val="1F5C3A"/>
        </w:rPr>
        <w:t>«هذا الذي أوردني المهالك»</w:t>
      </w:r>
      <w:r>
        <w:rPr>
          <w:color w:val="1A1A1A"/>
        </w:rPr>
        <w:t>.</w:t>
      </w:r>
    </w:p>
    <w:p w14:paraId="6CB319D1" w14:textId="77777777" w:rsidR="00DA30D0" w:rsidRDefault="00B82E82">
      <w:pPr>
        <w:spacing w:after="140" w:line="340" w:lineRule="auto"/>
        <w:jc w:val="both"/>
      </w:pPr>
      <w:r>
        <w:rPr>
          <w:color w:val="1A1A1A"/>
        </w:rPr>
        <w:t>إنّ لهذا اللسان ـ أيها الأحبةُ في الله ـ إذا أُطلِقَ بما حرَّمَ اللهُ، جملةً من الآثارِ الوخيمةِ والعواقبِ الأليمةِ على العبد؛ فاللسانُ يتصدَّرُ الجوارحَ في بابِ الآثامِ والعصيان، ولا حولَ ولا قوةَ إلا بالله. ومن ذنوبِ اللسان ـ أيها الأحبةُ في الله ـ: الكَذِبُ والبُهتان.</w:t>
      </w:r>
    </w:p>
    <w:p w14:paraId="2DF26568" w14:textId="77777777" w:rsidR="00DA30D0" w:rsidRDefault="00B82E82">
      <w:pPr>
        <w:spacing w:before="260" w:after="120"/>
        <w:jc w:val="right"/>
      </w:pPr>
      <w:r>
        <w:rPr>
          <w:b/>
          <w:bCs/>
          <w:color w:val="1F5C3A"/>
          <w:sz w:val="30"/>
          <w:szCs w:val="30"/>
        </w:rPr>
        <w:t>أولاً: صُوَرُ الكذبِ والبُهتان</w:t>
      </w:r>
    </w:p>
    <w:p w14:paraId="472911A2" w14:textId="77777777" w:rsidR="00DA30D0" w:rsidRDefault="00B82E82">
      <w:pPr>
        <w:spacing w:after="140" w:line="340" w:lineRule="auto"/>
        <w:jc w:val="both"/>
      </w:pPr>
      <w:r>
        <w:rPr>
          <w:color w:val="1A1A1A"/>
        </w:rPr>
        <w:t>وللكذبِ والبُهتانِ جملةٌ من الصُّوَرِ والأنواعِ ترى المصلِّيَ لا يتورَّعُ منها، ولا حولَ ولا قوةَ إلا بالله:</w:t>
      </w:r>
    </w:p>
    <w:p w14:paraId="0D965F4D" w14:textId="77777777" w:rsidR="00DA30D0" w:rsidRDefault="00B82E82">
      <w:pPr>
        <w:spacing w:before="200" w:after="100"/>
        <w:jc w:val="right"/>
      </w:pPr>
      <w:r>
        <w:rPr>
          <w:b/>
          <w:bCs/>
          <w:color w:val="1A1A1A"/>
        </w:rPr>
        <w:t>١) الكذبُ على اللهِ والكذبُ مع الله</w:t>
      </w:r>
    </w:p>
    <w:p w14:paraId="5CD2D294" w14:textId="77777777" w:rsidR="00DA30D0" w:rsidRDefault="00B82E82">
      <w:pPr>
        <w:spacing w:after="140" w:line="340" w:lineRule="auto"/>
        <w:jc w:val="both"/>
      </w:pPr>
      <w:r>
        <w:rPr>
          <w:color w:val="1A1A1A"/>
        </w:rPr>
        <w:t xml:space="preserve">وهل يوجدُ من يُصلِّي ويكذبُ على الله ويكذبُ مع الله؟ نعم أيها الأحبةُ في الله؛ إنّ من الكذبِ مع اللهِ وعلى اللهِ: الرياءَ والنفاق، </w:t>
      </w:r>
      <w:proofErr w:type="spellStart"/>
      <w:r>
        <w:rPr>
          <w:color w:val="1A1A1A"/>
        </w:rPr>
        <w:t>أعاذنا</w:t>
      </w:r>
      <w:proofErr w:type="spellEnd"/>
      <w:r>
        <w:rPr>
          <w:color w:val="1A1A1A"/>
        </w:rPr>
        <w:t xml:space="preserve"> اللهُ وإياكم منهما. قال تعالى: </w:t>
      </w:r>
      <w:r>
        <w:rPr>
          <w:b/>
          <w:bCs/>
          <w:color w:val="8A6A1F"/>
        </w:rPr>
        <w:t>﴿وَاللَّهُ يَشْهَدُ إِنَّ الْمُنَافِقِينَ لَكَاذِبُونَ﴾</w:t>
      </w:r>
      <w:r>
        <w:rPr>
          <w:color w:val="1A1A1A"/>
        </w:rPr>
        <w:t>؛ فالنفاقُ ـ أيها الأحبةُ في الله ـ كَذِبٌ: إظهارٌ للإسلامِ وإبطانٌ للكفرِ والعصيان. والرياءُ كذلك؛ فمن لم يتوجَّهْ بقلبِه وقصدِه إلى الواحدِ الأحدِ سبحانه فهو كاذبٌ في هذه العبودية، وفي تلكم الأقنعةِ التي يرتديها.</w:t>
      </w:r>
    </w:p>
    <w:p w14:paraId="1EE56E28" w14:textId="77777777" w:rsidR="00DA30D0" w:rsidRDefault="00B82E82">
      <w:pPr>
        <w:spacing w:after="140" w:line="340" w:lineRule="auto"/>
        <w:jc w:val="both"/>
      </w:pPr>
      <w:r>
        <w:rPr>
          <w:color w:val="1A1A1A"/>
        </w:rPr>
        <w:lastRenderedPageBreak/>
        <w:t xml:space="preserve">ولذلك جاء في الصحيح من حديث أبي هريرة رضي الله عنه أن النبيَّ ﷺ ذكر أوَّلَ من تُسعَّرُ بهمُ النارُ يومَ القيامة، فذكر ثلاثةً: مجاهدًا، ومُنفِقًا، وعالمًا قارئًا للقرآن. فهؤلاء الثلاثةُ أوَّلُ من تُسعَّرُ بهم النارُ يومَ القيامة ـ </w:t>
      </w:r>
      <w:proofErr w:type="spellStart"/>
      <w:r>
        <w:rPr>
          <w:color w:val="1A1A1A"/>
        </w:rPr>
        <w:t>أعاذنا</w:t>
      </w:r>
      <w:proofErr w:type="spellEnd"/>
      <w:r>
        <w:rPr>
          <w:color w:val="1A1A1A"/>
        </w:rPr>
        <w:t xml:space="preserve"> اللهُ وإياكم ـ يُؤتى بهم فيُسألون فيُكذَّبون:</w:t>
      </w:r>
    </w:p>
    <w:p w14:paraId="62BFA7B5" w14:textId="77777777" w:rsidR="00DA30D0" w:rsidRDefault="00B82E82">
      <w:pPr>
        <w:pBdr>
          <w:right w:val="single" w:sz="12" w:space="10" w:color="8A6A1F"/>
        </w:pBdr>
        <w:spacing w:before="120" w:after="160" w:line="320" w:lineRule="auto"/>
        <w:ind w:left="504" w:right="504"/>
        <w:jc w:val="both"/>
      </w:pPr>
      <w:r>
        <w:rPr>
          <w:color w:val="3A3A3A"/>
          <w:sz w:val="27"/>
          <w:szCs w:val="27"/>
        </w:rPr>
        <w:t>أما الأولُ فيقول: قاتلتُ فيك حتى قُتِلت، فيُقال له: كَذَبْت. والثاني يقول: تعلَّمتُ فيك العلمَ وعلَّمتُه، وقرأتُ فيك القرآن، فيُقال له: كَذَبْت. والثالثُ يقول: ما تركتُ سبيلًا تُحِبُّ أن يُنفَقَ فيه إلا أنفقتُ فيه، فيُقال له: كَذَبْت.</w:t>
      </w:r>
    </w:p>
    <w:p w14:paraId="6D91A6EA" w14:textId="77777777" w:rsidR="00DA30D0" w:rsidRDefault="00B82E82">
      <w:pPr>
        <w:spacing w:after="140" w:line="340" w:lineRule="auto"/>
        <w:jc w:val="both"/>
      </w:pPr>
      <w:r>
        <w:rPr>
          <w:color w:val="1A1A1A"/>
        </w:rPr>
        <w:t>فجمَعَ الثلاثةُ ـ أيها الأحبةُ في الله ـ الكذبَ مع اللهِ والكذبَ على الله؛ إذ توجَّهوا بقلوبِهم إلى غيرِ اللهِ سبحانه في أعمالهم، ولذا يُسحَبون على وجوههم فيُقذَفون في نارِ جهنم. فاحذَرْ أيها الحبيبُ أن تكونَ كاذبًا في أعظمِ بابٍ وأخطرِ باب: في بابِ قصدِ القلبِ وإرادتِه وتوجُّهِه.</w:t>
      </w:r>
    </w:p>
    <w:p w14:paraId="07BD48E3" w14:textId="77777777" w:rsidR="00DA30D0" w:rsidRDefault="00B82E82">
      <w:pPr>
        <w:spacing w:before="200" w:after="100"/>
        <w:jc w:val="right"/>
      </w:pPr>
      <w:r>
        <w:rPr>
          <w:b/>
          <w:bCs/>
          <w:color w:val="1A1A1A"/>
        </w:rPr>
        <w:t>٢) الكذبُ في حديثِ الناس</w:t>
      </w:r>
    </w:p>
    <w:p w14:paraId="03A1D2E8" w14:textId="77777777" w:rsidR="00DA30D0" w:rsidRDefault="00B82E82">
      <w:pPr>
        <w:spacing w:after="140" w:line="340" w:lineRule="auto"/>
        <w:jc w:val="both"/>
      </w:pPr>
      <w:r>
        <w:rPr>
          <w:color w:val="1A1A1A"/>
        </w:rPr>
        <w:t>والكذبُ إمّا أن يكونَ قصدًا وعمدًا، وإمّا أن يكونَ إرادةً لإضحاكِ الناسِ والمزاحِ معهم؛ وكلاهما كَذِبٌ تترتَّبُ عليه آثارُ الكذب.</w:t>
      </w:r>
    </w:p>
    <w:p w14:paraId="7224C8B9" w14:textId="77777777" w:rsidR="00DA30D0" w:rsidRDefault="00B82E82">
      <w:pPr>
        <w:spacing w:before="200" w:after="100"/>
        <w:jc w:val="right"/>
      </w:pPr>
      <w:r>
        <w:rPr>
          <w:b/>
          <w:bCs/>
          <w:color w:val="1A1A1A"/>
        </w:rPr>
        <w:t>٣) التشبُّعُ بما لم يُعْطَ</w:t>
      </w:r>
    </w:p>
    <w:p w14:paraId="08355520" w14:textId="77777777" w:rsidR="00DA30D0" w:rsidRDefault="00B82E82">
      <w:pPr>
        <w:spacing w:after="140" w:line="340" w:lineRule="auto"/>
        <w:jc w:val="both"/>
      </w:pPr>
      <w:r>
        <w:rPr>
          <w:color w:val="1A1A1A"/>
        </w:rPr>
        <w:t xml:space="preserve">وما أكثرَه في زماننا! أن تُظهِرَ أمرًا ليس عندك في الحقيقة؛ أن تُظهِرَ للناسِ أنك ذو شرفٍ وذو نسبٍ وذو مالٍ وذو عِيالٍ وذو عِلمٍ… وأنت لست كذلك. هذا ـ أيها الأحبةُ في الله ـ من التشبُّعِ بما لم يُعْطَ، وهو بابٌ عظيمٌ من أبوابِ الكذب، قال عنه النبيُّ ﷺ: </w:t>
      </w:r>
      <w:r>
        <w:rPr>
          <w:b/>
          <w:bCs/>
          <w:color w:val="1F5C3A"/>
        </w:rPr>
        <w:t>«المُتشبِّعُ بما لم يُعطَ كلابسِ ثَوْبَيْ زُور»</w:t>
      </w:r>
      <w:r>
        <w:rPr>
          <w:color w:val="1A1A1A"/>
        </w:rPr>
        <w:t>.</w:t>
      </w:r>
    </w:p>
    <w:p w14:paraId="010F601B" w14:textId="77777777" w:rsidR="00DA30D0" w:rsidRDefault="00B82E82">
      <w:pPr>
        <w:spacing w:before="200" w:after="100"/>
        <w:jc w:val="right"/>
      </w:pPr>
      <w:r>
        <w:rPr>
          <w:b/>
          <w:bCs/>
          <w:color w:val="1A1A1A"/>
        </w:rPr>
        <w:t>٤) بَهْتُ أهلِ الفضل</w:t>
      </w:r>
    </w:p>
    <w:p w14:paraId="45E6971E" w14:textId="77777777" w:rsidR="00DA30D0" w:rsidRDefault="00B82E82">
      <w:pPr>
        <w:spacing w:after="140" w:line="340" w:lineRule="auto"/>
        <w:jc w:val="both"/>
      </w:pPr>
      <w:r>
        <w:rPr>
          <w:color w:val="1A1A1A"/>
        </w:rPr>
        <w:t xml:space="preserve">ومن صورِ الكذبِ في زماننا: أن تتكلَّمَ في الفضلاءِ من علماءِ الأمةِ وأخيارِها </w:t>
      </w:r>
      <w:proofErr w:type="spellStart"/>
      <w:r>
        <w:rPr>
          <w:color w:val="1A1A1A"/>
        </w:rPr>
        <w:t>ومجاهديها</w:t>
      </w:r>
      <w:proofErr w:type="spellEnd"/>
      <w:r>
        <w:rPr>
          <w:color w:val="1A1A1A"/>
        </w:rPr>
        <w:t>. وهذا ـ أيها الأحبةُ في الله ـ بابٌ خطيرٌ عظيمٌ من أبوابِ الكذب، ولا حولَ ولا قوةَ إلا بالله.</w:t>
      </w:r>
    </w:p>
    <w:p w14:paraId="3A40334A" w14:textId="77777777" w:rsidR="00DA30D0" w:rsidRDefault="00B82E82">
      <w:pPr>
        <w:spacing w:before="200" w:after="200"/>
        <w:jc w:val="center"/>
      </w:pPr>
      <w:r>
        <w:rPr>
          <w:color w:val="8A6A1F"/>
          <w:sz w:val="24"/>
          <w:szCs w:val="24"/>
        </w:rPr>
        <w:t>❊  ❊  ❊</w:t>
      </w:r>
    </w:p>
    <w:p w14:paraId="4BFC7792" w14:textId="77777777" w:rsidR="00DA30D0" w:rsidRDefault="00B82E82">
      <w:pPr>
        <w:spacing w:before="260" w:after="120"/>
        <w:jc w:val="right"/>
      </w:pPr>
      <w:r>
        <w:rPr>
          <w:b/>
          <w:bCs/>
          <w:color w:val="1F5C3A"/>
          <w:sz w:val="30"/>
          <w:szCs w:val="30"/>
        </w:rPr>
        <w:t>ثانيًا: آثارُ الكذبِ وعواقبُه</w:t>
      </w:r>
    </w:p>
    <w:p w14:paraId="2F840624" w14:textId="77777777" w:rsidR="00DA30D0" w:rsidRDefault="00B82E82">
      <w:pPr>
        <w:spacing w:after="140" w:line="340" w:lineRule="auto"/>
        <w:jc w:val="both"/>
      </w:pPr>
      <w:r>
        <w:rPr>
          <w:color w:val="1A1A1A"/>
        </w:rPr>
        <w:t>هذه أربعُ صُوَرٍ من صورِ الكذبِ والبُهتان، أَدلِفُ منها ـ أيها الأحبةُ في الله ـ إلى آثارِ الكذب؛ فأَعِرْني قلبَك، وأَعِرْني سمعَك، وانتبِهْ إلى هذا اللسانِ الذي يتكلَّمُ بالكلامِ ولا يُلقي له بالًا، وانظُرْ إلى آثارِ هذا الكلامِ الذي يكونُ خلافَ الواقعِ وليس كلامًا حقًّا.</w:t>
      </w:r>
    </w:p>
    <w:p w14:paraId="76EC4E58" w14:textId="77777777" w:rsidR="00DA30D0" w:rsidRDefault="00B82E82">
      <w:pPr>
        <w:spacing w:before="200" w:after="100"/>
        <w:jc w:val="right"/>
      </w:pPr>
      <w:r>
        <w:rPr>
          <w:b/>
          <w:bCs/>
          <w:color w:val="1A1A1A"/>
        </w:rPr>
        <w:t>الأثرُ الأول: الكذبُ بابٌ من أبوابِ الفجور</w:t>
      </w:r>
    </w:p>
    <w:p w14:paraId="628679CE" w14:textId="77777777" w:rsidR="00DA30D0" w:rsidRDefault="00B82E82">
      <w:pPr>
        <w:spacing w:after="140" w:line="340" w:lineRule="auto"/>
        <w:jc w:val="both"/>
      </w:pPr>
      <w:r>
        <w:rPr>
          <w:color w:val="1A1A1A"/>
        </w:rPr>
        <w:lastRenderedPageBreak/>
        <w:t>ولو كنتَ من أهلِ الصلاةِ والصيامِ والصدقةِ والحج، ثم تكذبُ في حديثك وتتكلَّمُ بما حرَّمَ اللهُ في كلامك؛ فأنت ـ أيها الحبيب ـ فاجرٌ، كما قال النبيُّ ﷺ في الحديث الذي رواه البخاريُّ ومسلم:</w:t>
      </w:r>
    </w:p>
    <w:p w14:paraId="5BFBCCFE" w14:textId="77777777" w:rsidR="00DA30D0" w:rsidRDefault="00B82E82">
      <w:pPr>
        <w:pBdr>
          <w:right w:val="single" w:sz="12" w:space="10" w:color="8A6A1F"/>
        </w:pBdr>
        <w:spacing w:before="120" w:after="160" w:line="320" w:lineRule="auto"/>
        <w:ind w:left="504" w:right="504"/>
        <w:jc w:val="both"/>
      </w:pPr>
      <w:r>
        <w:rPr>
          <w:b/>
          <w:bCs/>
          <w:color w:val="1F5C3A"/>
          <w:sz w:val="27"/>
          <w:szCs w:val="27"/>
        </w:rPr>
        <w:t>«وإياكم والكذبَ، فإن الكذبَ يهدي إلى الفجور، وإن الفجورَ يهدي إلى النار، ولا يزالُ الرجلُ يكذبُ ويتحرَّى الكذبَ حتى يُكتَبَ عند اللهِ كذَّابًا»</w:t>
      </w:r>
      <w:r>
        <w:rPr>
          <w:color w:val="3A3A3A"/>
          <w:sz w:val="27"/>
          <w:szCs w:val="27"/>
        </w:rPr>
        <w:t>.</w:t>
      </w:r>
    </w:p>
    <w:p w14:paraId="65F42176" w14:textId="77777777" w:rsidR="00DA30D0" w:rsidRDefault="00B82E82">
      <w:pPr>
        <w:spacing w:after="140" w:line="340" w:lineRule="auto"/>
        <w:jc w:val="both"/>
      </w:pPr>
      <w:r>
        <w:rPr>
          <w:color w:val="1A1A1A"/>
        </w:rPr>
        <w:t xml:space="preserve">حتى لو كان الكذبُ كلمةً تكتبها كَذِبًا وتشبُّعًا بما لم تُعْطَ! فمَن ـ أيها الأحبةُ في الله ـ يُحبُّ أن يُكتَبَ عند اللهِ كذَّابًا؟ بعضُ الناسِ لا يكادُ يصدُقُ إلا في اسمِه، وكلُّ حديثِه كذبٌ في كذبٍ في كذب، ولا حولَ ولا قوةَ إلا بالله؛ هذا يلقى اللهَ فاجرًا كذّابًا يومَ القيامة، </w:t>
      </w:r>
      <w:proofErr w:type="spellStart"/>
      <w:r>
        <w:rPr>
          <w:color w:val="1A1A1A"/>
        </w:rPr>
        <w:t>أعاذنا</w:t>
      </w:r>
      <w:proofErr w:type="spellEnd"/>
      <w:r>
        <w:rPr>
          <w:color w:val="1A1A1A"/>
        </w:rPr>
        <w:t xml:space="preserve"> اللهُ وإياكم.</w:t>
      </w:r>
    </w:p>
    <w:p w14:paraId="61B48900" w14:textId="77777777" w:rsidR="00DA30D0" w:rsidRDefault="00B82E82">
      <w:pPr>
        <w:spacing w:before="200" w:after="100"/>
        <w:jc w:val="right"/>
      </w:pPr>
      <w:r>
        <w:rPr>
          <w:b/>
          <w:bCs/>
          <w:color w:val="1A1A1A"/>
        </w:rPr>
        <w:t>الأثرُ الثاني: وادي «وَيْل» في جهنم</w:t>
      </w:r>
    </w:p>
    <w:p w14:paraId="65F8BCBC" w14:textId="77777777" w:rsidR="00DA30D0" w:rsidRDefault="00B82E82">
      <w:pPr>
        <w:spacing w:after="140" w:line="340" w:lineRule="auto"/>
        <w:jc w:val="both"/>
      </w:pPr>
      <w:r>
        <w:rPr>
          <w:color w:val="1A1A1A"/>
        </w:rPr>
        <w:t xml:space="preserve">ومن آثارِ الكذبِ وعقوبتِه على العبدِ حين يَقدَمُ على الله: </w:t>
      </w:r>
      <w:r>
        <w:rPr>
          <w:b/>
          <w:bCs/>
          <w:color w:val="1F5C3A"/>
        </w:rPr>
        <w:t>«وَيْلٌ»</w:t>
      </w:r>
      <w:r>
        <w:rPr>
          <w:color w:val="1A1A1A"/>
        </w:rPr>
        <w:t xml:space="preserve"> يا مسلم ـ وقد ذكرناه في الخطبةِ الماضية ـ وادٍ في جهنم، </w:t>
      </w:r>
      <w:proofErr w:type="spellStart"/>
      <w:r>
        <w:rPr>
          <w:color w:val="1A1A1A"/>
        </w:rPr>
        <w:t>أعاذنا</w:t>
      </w:r>
      <w:proofErr w:type="spellEnd"/>
      <w:r>
        <w:rPr>
          <w:color w:val="1A1A1A"/>
        </w:rPr>
        <w:t xml:space="preserve"> اللهُ وإياكم؛ هذا الوادي يدخلُه أقوامٌ وأقوام، منهم الكذَبة، ومنهم أهلُ بَهْتِ الناسِ والافتراءِ عليهم بغيرِ وجهِ حق. قال النبيُّ ﷺ ـ واسمَعْ أيها الحبيبُ، يا من قد يُورِدُه هذا المهالك، تكذبُ فتُكتَبُ عند الله كذّابًا، وإذا بك يومَ القيامةِ في وادٍ اسمُه </w:t>
      </w:r>
      <w:r>
        <w:rPr>
          <w:b/>
          <w:bCs/>
          <w:color w:val="1F5C3A"/>
        </w:rPr>
        <w:t>«ويل»</w:t>
      </w:r>
      <w:r>
        <w:rPr>
          <w:color w:val="1A1A1A"/>
        </w:rPr>
        <w:t xml:space="preserve"> ـ يقولُ حبيبُك ﷺ:</w:t>
      </w:r>
    </w:p>
    <w:p w14:paraId="126D5C2E" w14:textId="77777777" w:rsidR="00DA30D0" w:rsidRDefault="00B82E82">
      <w:pPr>
        <w:pBdr>
          <w:right w:val="single" w:sz="12" w:space="10" w:color="8A6A1F"/>
        </w:pBdr>
        <w:spacing w:before="120" w:after="160" w:line="320" w:lineRule="auto"/>
        <w:ind w:left="504" w:right="504"/>
        <w:jc w:val="both"/>
      </w:pPr>
      <w:r>
        <w:rPr>
          <w:b/>
          <w:bCs/>
          <w:color w:val="1F5C3A"/>
          <w:sz w:val="27"/>
          <w:szCs w:val="27"/>
        </w:rPr>
        <w:t>«وَيْلٌ للذي يُحدِّثُ فيكذبُ ليُضحِكَ به القوم، ويلٌ له، ويلٌ له»</w:t>
      </w:r>
      <w:r>
        <w:rPr>
          <w:color w:val="3A3A3A"/>
          <w:sz w:val="27"/>
          <w:szCs w:val="27"/>
        </w:rPr>
        <w:t>.</w:t>
      </w:r>
    </w:p>
    <w:p w14:paraId="08760910" w14:textId="77777777" w:rsidR="00DA30D0" w:rsidRDefault="00B82E82">
      <w:pPr>
        <w:spacing w:after="140" w:line="340" w:lineRule="auto"/>
        <w:jc w:val="both"/>
      </w:pPr>
      <w:r>
        <w:rPr>
          <w:color w:val="1A1A1A"/>
        </w:rPr>
        <w:t xml:space="preserve">ويلٌ، ويلٌ، ويلٌ؛ ثلاثًا يُكرِّرُها النبيُّ ﷺ. لمن؟ للذي يتكلَّمُ بالحديثِ فيكذبُ فيه لا لشيءٍ، إلا أن يقولَ لك: أنا أمزح، أنا أُضحِك، أنا ألعب! لا أيها الحبيب: </w:t>
      </w:r>
      <w:r>
        <w:rPr>
          <w:b/>
          <w:bCs/>
          <w:color w:val="8A6A1F"/>
        </w:rPr>
        <w:t>﴿مَا يَلْفِظُ مِنْ قَوْلٍ إِلَّا لَدَيْهِ رَقِيبٌ عَتِيدٌ﴾</w:t>
      </w:r>
      <w:r>
        <w:rPr>
          <w:color w:val="1A1A1A"/>
        </w:rPr>
        <w:t xml:space="preserve">. فالحذرَ الحذرَ أن تكتبَ كلامًا أو أن تقولَ كلامًا لتُضحِكَ به الناس، فإذا بهذا الكلامِ يهوي بك في دركاتِ جهنم، </w:t>
      </w:r>
      <w:proofErr w:type="spellStart"/>
      <w:r>
        <w:rPr>
          <w:color w:val="1A1A1A"/>
        </w:rPr>
        <w:t>أعاذنا</w:t>
      </w:r>
      <w:proofErr w:type="spellEnd"/>
      <w:r>
        <w:rPr>
          <w:color w:val="1A1A1A"/>
        </w:rPr>
        <w:t xml:space="preserve"> اللهُ وإياكم.</w:t>
      </w:r>
    </w:p>
    <w:p w14:paraId="33464EB4" w14:textId="77777777" w:rsidR="00DA30D0" w:rsidRDefault="00B82E82">
      <w:pPr>
        <w:spacing w:before="200" w:after="100"/>
        <w:jc w:val="right"/>
      </w:pPr>
      <w:r>
        <w:rPr>
          <w:b/>
          <w:bCs/>
          <w:color w:val="1A1A1A"/>
        </w:rPr>
        <w:t>الأثرُ الثالث: علامةٌ من علاماتِ النفاق</w:t>
      </w:r>
    </w:p>
    <w:p w14:paraId="2B462975" w14:textId="77777777" w:rsidR="00DA30D0" w:rsidRDefault="00B82E82">
      <w:pPr>
        <w:spacing w:after="140" w:line="340" w:lineRule="auto"/>
        <w:jc w:val="both"/>
      </w:pPr>
      <w:r>
        <w:rPr>
          <w:color w:val="1A1A1A"/>
        </w:rPr>
        <w:t xml:space="preserve">يا إخوة، إنّ النفاقَ شرٌّ وخسيسةٌ وصفةٌ ينعقدُ عليها قلبُ العبد، والمنافقُ في الدركِ الأسفلِ من النار. وللنفاقِ العمليِّ آياتٌ ذكر النبيُّ ﷺ منها ثلاثًا، واستفتحها بالكذب، قال: </w:t>
      </w:r>
      <w:r>
        <w:rPr>
          <w:b/>
          <w:bCs/>
          <w:color w:val="1F5C3A"/>
        </w:rPr>
        <w:t>«آيةُ المنافقِ ثلاثٌ: إذا حدَّثَ كَذَب، وإذا وعَدَ أخلَف، وإذا اؤتُمِنَ خان»</w:t>
      </w:r>
      <w:r>
        <w:rPr>
          <w:color w:val="1A1A1A"/>
        </w:rPr>
        <w:t xml:space="preserve">. فإن كنتَ كذّابًا في حديثك… </w:t>
      </w:r>
      <w:proofErr w:type="spellStart"/>
      <w:r>
        <w:rPr>
          <w:color w:val="1A1A1A"/>
        </w:rPr>
        <w:t>أعاذنا</w:t>
      </w:r>
      <w:proofErr w:type="spellEnd"/>
      <w:r>
        <w:rPr>
          <w:color w:val="1A1A1A"/>
        </w:rPr>
        <w:t xml:space="preserve"> اللهُ وإياك من النفاقِ كلِّه: كبيرِه وصغيرِه، أكبرِه وأصغرِه؛ إنه وليُّ ذلك والقادرُ عليه.</w:t>
      </w:r>
    </w:p>
    <w:p w14:paraId="3DB12DB8" w14:textId="77777777" w:rsidR="00DA30D0" w:rsidRDefault="00B82E82">
      <w:pPr>
        <w:spacing w:after="140" w:line="340" w:lineRule="auto"/>
        <w:jc w:val="both"/>
      </w:pPr>
      <w:r>
        <w:rPr>
          <w:color w:val="1A1A1A"/>
        </w:rPr>
        <w:t>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14:paraId="5133B8DF" w14:textId="77777777" w:rsidR="00DA30D0" w:rsidRDefault="00B82E82">
      <w:pPr>
        <w:pBdr>
          <w:bottom w:val="single" w:sz="8" w:space="6" w:color="1F5C3A"/>
        </w:pBdr>
        <w:spacing w:before="320" w:after="200"/>
        <w:jc w:val="center"/>
      </w:pPr>
      <w:r>
        <w:rPr>
          <w:b/>
          <w:bCs/>
          <w:color w:val="1F5C3A"/>
          <w:sz w:val="36"/>
          <w:szCs w:val="36"/>
        </w:rPr>
        <w:lastRenderedPageBreak/>
        <w:t>الخُطبةُ الثانية</w:t>
      </w:r>
    </w:p>
    <w:p w14:paraId="4848125C" w14:textId="77777777" w:rsidR="00DA30D0" w:rsidRDefault="00B82E82">
      <w:pPr>
        <w:spacing w:after="140" w:line="340" w:lineRule="auto"/>
        <w:jc w:val="both"/>
      </w:pPr>
      <w:r>
        <w:rPr>
          <w:color w:val="1A1A1A"/>
        </w:rPr>
        <w:t xml:space="preserve">الحمدُ للهِ وكفى، والصلاةُ والسلامُ على النبيِّ المصطفى، وعلى </w:t>
      </w:r>
      <w:proofErr w:type="spellStart"/>
      <w:r>
        <w:rPr>
          <w:color w:val="1A1A1A"/>
        </w:rPr>
        <w:t>آلِه</w:t>
      </w:r>
      <w:proofErr w:type="spellEnd"/>
      <w:r>
        <w:rPr>
          <w:color w:val="1A1A1A"/>
        </w:rPr>
        <w:t xml:space="preserve"> وصحبِه، ومن سار على دربِه وسُنَّتَه اقتفى. أمّا بعدُ:</w:t>
      </w:r>
    </w:p>
    <w:p w14:paraId="0FF53AFA" w14:textId="77777777" w:rsidR="00DA30D0" w:rsidRDefault="00B82E82">
      <w:pPr>
        <w:spacing w:before="200" w:after="100"/>
        <w:jc w:val="right"/>
      </w:pPr>
      <w:r>
        <w:rPr>
          <w:b/>
          <w:bCs/>
          <w:color w:val="1A1A1A"/>
        </w:rPr>
        <w:t>الأثرُ الرابع: الحبسُ في «رَدْغَةِ الخَبال»</w:t>
      </w:r>
    </w:p>
    <w:p w14:paraId="4DE43D58" w14:textId="77777777" w:rsidR="00DA30D0" w:rsidRDefault="00B82E82">
      <w:pPr>
        <w:spacing w:after="140" w:line="340" w:lineRule="auto"/>
        <w:jc w:val="both"/>
      </w:pPr>
      <w:r>
        <w:rPr>
          <w:color w:val="1A1A1A"/>
        </w:rPr>
        <w:t xml:space="preserve">ومن آثارِ الكذبِ الوخيمةِ على العبدِ يومَ القيامة أنه يُحبَسُ فيما يُسمَّى </w:t>
      </w:r>
      <w:r>
        <w:rPr>
          <w:b/>
          <w:bCs/>
          <w:color w:val="1F5C3A"/>
        </w:rPr>
        <w:t>«رَدْغَةَ الخَبال»</w:t>
      </w:r>
      <w:r>
        <w:rPr>
          <w:color w:val="1A1A1A"/>
        </w:rPr>
        <w:t>. سافِرْ بقلبِك أيها الحبيبُ إلى عرصاتِ يومِ القيامة؛ لترى من يستظلُّون بظلِّه يومَ لا ظلَّ إلا ظلُّه، وترى الذين على منابرَ من نور، وترى الذين يحترقون في التَّنُّور، وترى رَدْغَةَ الخَبال… وما أدراكم ما رَدْغَةُ الخَبال؟</w:t>
      </w:r>
    </w:p>
    <w:p w14:paraId="48123F78" w14:textId="77777777" w:rsidR="00DA30D0" w:rsidRDefault="00B82E82">
      <w:pPr>
        <w:spacing w:after="140" w:line="340" w:lineRule="auto"/>
        <w:jc w:val="both"/>
      </w:pPr>
      <w:r>
        <w:rPr>
          <w:color w:val="1A1A1A"/>
        </w:rPr>
        <w:t xml:space="preserve">قال النبيُّ ﷺ: </w:t>
      </w:r>
      <w:r>
        <w:rPr>
          <w:b/>
          <w:bCs/>
          <w:color w:val="1F5C3A"/>
        </w:rPr>
        <w:t>«مَن قال في مؤمنٍ ما ليس فيه حبسَه اللهُ في رَدْغَةِ الخَبالِ حتى يخرجَ ممّا قال»</w:t>
      </w:r>
      <w:r>
        <w:rPr>
          <w:color w:val="1A1A1A"/>
        </w:rPr>
        <w:t>. وهذا يُسمَّى عند العلماءِ البُهتان، وهو أفحشُ الكذب: أن تقولَ فلانٌ دجَّال، أو فلانٌ إرهابيّ، أو فلانٌ مبتدِع، أو فلانٌ سارق، أو فلانٌ فاسد، وهو ليس كذلك. ورَدْغَةُ الخَبالِ: عُصارةُ أهلِ النار؛ نسألُ اللهَ السلامةَ والعافية. فمن يقوى على هذا يا إخوان؟! فاتَّقِ اللهَ في لسانك، اتَّقِ اللهَ في لسانك؛ إنها قضيةٌ خطيرةٌ جدًّا. رَدْغَةُ الخَبالِ تنتظرُك أيها الذي تتكلَّمُ في أعراضِ الناسِ بلا وجهِ حق، ولا حولَ ولا قوةَ إلا بالله.</w:t>
      </w:r>
    </w:p>
    <w:p w14:paraId="7F19CB03" w14:textId="77777777" w:rsidR="00DA30D0" w:rsidRDefault="00B82E82">
      <w:pPr>
        <w:spacing w:before="200" w:after="100"/>
        <w:jc w:val="right"/>
      </w:pPr>
      <w:r>
        <w:rPr>
          <w:b/>
          <w:bCs/>
          <w:color w:val="1A1A1A"/>
        </w:rPr>
        <w:t>الأثرُ الخامس: سوءُ الخاتمة</w:t>
      </w:r>
    </w:p>
    <w:p w14:paraId="1B8E2BED" w14:textId="77777777" w:rsidR="00DA30D0" w:rsidRDefault="00B82E82">
      <w:pPr>
        <w:spacing w:after="140" w:line="340" w:lineRule="auto"/>
        <w:jc w:val="both"/>
      </w:pPr>
      <w:r>
        <w:rPr>
          <w:color w:val="1A1A1A"/>
        </w:rPr>
        <w:t>وهو من أقبحِ آثارِ الكذبِ وبَهْتِ الناسِ والافتراءِ عليهم. يا مسلم، أنت تسيرُ ثمانين سنةً أو تسعين أو ستين أو أربعين أو عشرين وأنت تعملُ وتعبُد، حتى يُختَمَ لك بصالحة؛ لأن العبدَ يُبعَثُ على ما مات عليه، وإنما الأعمالُ بالخواتيم. وإنّ من أعظمِ أسبابِ سوءِ الختامِ: الكذبَ وبَهْتَ الناسِ والافتراءَ عليهم. فاسمَعْ معي ـ أيها الحبيب ـ إلى هذين الخبرين العجيبين في صحيحِ البخاريِّ ومسلم:</w:t>
      </w:r>
    </w:p>
    <w:p w14:paraId="3837E3E9" w14:textId="77777777" w:rsidR="00DA30D0" w:rsidRDefault="00B82E82">
      <w:pPr>
        <w:spacing w:before="200" w:after="100"/>
        <w:jc w:val="right"/>
      </w:pPr>
      <w:r>
        <w:rPr>
          <w:b/>
          <w:bCs/>
          <w:color w:val="1A1A1A"/>
        </w:rPr>
        <w:t>• الخبرُ الأول: دعوةُ سعدِ بنِ أبي وقاص رضي الله عنه</w:t>
      </w:r>
    </w:p>
    <w:p w14:paraId="532F400E" w14:textId="77777777" w:rsidR="00DA30D0" w:rsidRDefault="00B82E82">
      <w:pPr>
        <w:spacing w:after="140" w:line="340" w:lineRule="auto"/>
        <w:jc w:val="both"/>
      </w:pPr>
      <w:r>
        <w:rPr>
          <w:color w:val="1A1A1A"/>
        </w:rPr>
        <w:t>شكا أهلُ الكوفةِ سعدًا ـ وهو سعدُ بنُ أبي وقاصٍ أحدُ العشرةِ المبشَّرين بالجنة ـ إلى عمرَ رضي الله عنه، وزعموا أنه لا يُحسِنُ الصلاة! تخيَّلوا! فأرسل عمرُ عمّارَ بنَ ياسرٍ إلى الكوفةِ يسألُ الناسَ عنه ـ وظنُّ عمرَ بسعدٍ حسنٌ ـ فسألَ عمّارٌ الناسَ فأثنَوا على سعدٍ خيرًا، حتى انتهى إلى مسجدٍ من مساجدِ بني عبس، فقام رجلٌ فقال: أمّا إذ سألتَ، فإنّ سعدًا لا يسيرُ بالسَّرِيّة، ولا يَقسِمُ بالسَّوِيّة، ولا يعدِلُ في القضية!</w:t>
      </w:r>
    </w:p>
    <w:p w14:paraId="56B92DD4" w14:textId="77777777" w:rsidR="00DA30D0" w:rsidRDefault="00B82E82">
      <w:pPr>
        <w:spacing w:after="140" w:line="340" w:lineRule="auto"/>
        <w:jc w:val="both"/>
      </w:pPr>
      <w:r>
        <w:rPr>
          <w:color w:val="1A1A1A"/>
        </w:rPr>
        <w:t xml:space="preserve">يَبهَتُ مَن؟ يَبهَتُ سعدًا الذي قال له رسولُ الله ﷺ: </w:t>
      </w:r>
      <w:r>
        <w:rPr>
          <w:b/>
          <w:bCs/>
          <w:color w:val="1F5C3A"/>
        </w:rPr>
        <w:t>«ارْمِ، فِداك أبي وأمي»</w:t>
      </w:r>
      <w:r>
        <w:rPr>
          <w:color w:val="1A1A1A"/>
        </w:rPr>
        <w:t xml:space="preserve">. فقال سعدٌ ـ وكان مستجابَ الدعوة ـ: أمَا واللهِ </w:t>
      </w:r>
      <w:proofErr w:type="spellStart"/>
      <w:r>
        <w:rPr>
          <w:color w:val="1A1A1A"/>
        </w:rPr>
        <w:t>لأدعُوَنَّ</w:t>
      </w:r>
      <w:proofErr w:type="spellEnd"/>
      <w:r>
        <w:rPr>
          <w:color w:val="1A1A1A"/>
        </w:rPr>
        <w:t xml:space="preserve"> بثلاث:</w:t>
      </w:r>
    </w:p>
    <w:p w14:paraId="19200891" w14:textId="77777777" w:rsidR="00DA30D0" w:rsidRDefault="00B82E82">
      <w:pPr>
        <w:pBdr>
          <w:right w:val="single" w:sz="12" w:space="10" w:color="8A6A1F"/>
        </w:pBdr>
        <w:spacing w:before="120" w:after="160" w:line="320" w:lineRule="auto"/>
        <w:ind w:left="504" w:right="504"/>
        <w:jc w:val="both"/>
      </w:pPr>
      <w:r>
        <w:rPr>
          <w:b/>
          <w:bCs/>
          <w:color w:val="1F5C3A"/>
          <w:sz w:val="27"/>
          <w:szCs w:val="27"/>
        </w:rPr>
        <w:lastRenderedPageBreak/>
        <w:t>«اللهم إن كان عبدُك هذا كاذبًا، قام رياءً وسُمعةً، فأَطِلْ عمرَه، وأَطِلْ فقرَه، وعرِّضْه للفتن»</w:t>
      </w:r>
      <w:r>
        <w:rPr>
          <w:color w:val="3A3A3A"/>
          <w:sz w:val="27"/>
          <w:szCs w:val="27"/>
        </w:rPr>
        <w:t>.</w:t>
      </w:r>
    </w:p>
    <w:p w14:paraId="7CF56163" w14:textId="77777777" w:rsidR="00DA30D0" w:rsidRDefault="00B82E82">
      <w:pPr>
        <w:spacing w:after="140" w:line="340" w:lineRule="auto"/>
        <w:jc w:val="both"/>
      </w:pPr>
      <w:r>
        <w:rPr>
          <w:color w:val="1A1A1A"/>
        </w:rPr>
        <w:t>دعواتٌ مُرعِبة! ممّن؟ من سعدِ بنِ أبي وقاص. يقولُ راوي الحديث: واللهِ رأيتُه شيخًا كبيرًا قد سقط حاجباه من الكِبَر، يمشي في الطرقاتِ يغمِزُ الجواري، ثم يقول: شيخٌ كبيرٌ مفتون، أصابتني دعوةُ سعد! فانتبِهْ لما تتكلَّمُ به كذبًا؛ فقد يدعو عليك مظلومٌ ودعوتُه مستجابة.</w:t>
      </w:r>
    </w:p>
    <w:p w14:paraId="6CA61470" w14:textId="77777777" w:rsidR="00DA30D0" w:rsidRDefault="00B82E82">
      <w:pPr>
        <w:spacing w:before="200" w:after="100"/>
        <w:jc w:val="right"/>
      </w:pPr>
      <w:r>
        <w:rPr>
          <w:b/>
          <w:bCs/>
          <w:color w:val="1A1A1A"/>
        </w:rPr>
        <w:t>• الخبرُ الثاني: دعوةُ سعيدِ بنِ زيدٍ رضي الله عنه</w:t>
      </w:r>
    </w:p>
    <w:p w14:paraId="3A6B0818" w14:textId="77777777" w:rsidR="00DA30D0" w:rsidRDefault="00B82E82">
      <w:pPr>
        <w:spacing w:after="140" w:line="340" w:lineRule="auto"/>
        <w:jc w:val="both"/>
      </w:pPr>
      <w:r>
        <w:rPr>
          <w:color w:val="1A1A1A"/>
        </w:rPr>
        <w:t>وخبرٌ آخرُ أعجبُ من هذا، عن أحدِ العشرةِ المبشَّرين بالجنة: سعيدِ بنِ زيدِ بنِ عمرِو بنِ نُفَيل رضي الله تعالى عنه. شكَتْه امرأةٌ ظالمةٌ إلى الوالي، وزعمت أنه اعتدى على أرضِها وأكلَ حقوقَها، وقد بهتَتْه وكذبَتْ عليه، فدعا عليها فقال:</w:t>
      </w:r>
    </w:p>
    <w:p w14:paraId="372260DA" w14:textId="77777777" w:rsidR="00DA30D0" w:rsidRDefault="00B82E82">
      <w:pPr>
        <w:pBdr>
          <w:right w:val="single" w:sz="12" w:space="10" w:color="8A6A1F"/>
        </w:pBdr>
        <w:spacing w:before="120" w:after="160" w:line="320" w:lineRule="auto"/>
        <w:ind w:left="504" w:right="504"/>
        <w:jc w:val="both"/>
      </w:pPr>
      <w:r>
        <w:rPr>
          <w:b/>
          <w:bCs/>
          <w:color w:val="1F5C3A"/>
          <w:sz w:val="27"/>
          <w:szCs w:val="27"/>
        </w:rPr>
        <w:t>«اللهم إن كانت هذه المرأةُ كاذبةً فأَعْمِ بصرَها، واجعَلْ قبرَها في دارِها»</w:t>
      </w:r>
      <w:r>
        <w:rPr>
          <w:color w:val="3A3A3A"/>
          <w:sz w:val="27"/>
          <w:szCs w:val="27"/>
        </w:rPr>
        <w:t>.</w:t>
      </w:r>
    </w:p>
    <w:p w14:paraId="3CEA66C2" w14:textId="77777777" w:rsidR="00DA30D0" w:rsidRDefault="00B82E82">
      <w:pPr>
        <w:spacing w:after="140" w:line="340" w:lineRule="auto"/>
        <w:jc w:val="both"/>
      </w:pPr>
      <w:r>
        <w:rPr>
          <w:color w:val="1A1A1A"/>
        </w:rPr>
        <w:t>فذهب بصرُها ـ والحديثُ في صحيحِ مسلم ـ يقولُ الراوي: فكان الناسُ يرَونها تتلمَّسُ الجدرانَ لا تُبصِر، وفي يومٍ بينما هي تسيرُ في فِناءِ دارِها سقطَتْ في بئرٍ لها، فكانت قبرَها. أتُحِبُّ أن يُختَمَ لك بمثلِ هذه الخاتمة؟!</w:t>
      </w:r>
    </w:p>
    <w:p w14:paraId="0774F8F8" w14:textId="77777777" w:rsidR="00DA30D0" w:rsidRDefault="00B82E82">
      <w:pPr>
        <w:spacing w:before="260" w:after="120"/>
        <w:jc w:val="right"/>
      </w:pPr>
      <w:r>
        <w:rPr>
          <w:b/>
          <w:bCs/>
          <w:color w:val="1F5C3A"/>
          <w:sz w:val="30"/>
          <w:szCs w:val="30"/>
        </w:rPr>
        <w:t>خاتمة: حفظُ اللسان</w:t>
      </w:r>
    </w:p>
    <w:p w14:paraId="2D80096D" w14:textId="77777777" w:rsidR="00DA30D0" w:rsidRDefault="00B82E82">
      <w:pPr>
        <w:spacing w:after="140" w:line="340" w:lineRule="auto"/>
        <w:jc w:val="both"/>
      </w:pPr>
      <w:r>
        <w:rPr>
          <w:color w:val="1A1A1A"/>
        </w:rPr>
        <w:t xml:space="preserve">فاتَّقِ اللهَ في لسانك، واصدُقْ في حديثك، واصدُقْ مع اللهِ بقلبك، واصدُقْ مع الناس. وقد قال عمرُ بنُ عبد العزيز رحمه الله: </w:t>
      </w:r>
      <w:r>
        <w:rPr>
          <w:b/>
          <w:bCs/>
          <w:color w:val="1F5C3A"/>
        </w:rPr>
        <w:t>«أدركتُ السلفَ وهم لا يعُدُّون العبادةَ في الصيامِ ولا في الصلاة»</w:t>
      </w:r>
      <w:r>
        <w:rPr>
          <w:color w:val="1A1A1A"/>
        </w:rPr>
        <w:t xml:space="preserve">. ففيمَ العبادةُ إذن؟ قال: </w:t>
      </w:r>
      <w:r>
        <w:rPr>
          <w:b/>
          <w:bCs/>
          <w:color w:val="1F5C3A"/>
        </w:rPr>
        <w:t>«في حفظِ اللسان»</w:t>
      </w:r>
      <w:r>
        <w:rPr>
          <w:color w:val="1A1A1A"/>
        </w:rPr>
        <w:t>.</w:t>
      </w:r>
    </w:p>
    <w:p w14:paraId="23F67171" w14:textId="77777777" w:rsidR="00DA30D0" w:rsidRDefault="00B82E82">
      <w:pPr>
        <w:spacing w:after="140" w:line="340" w:lineRule="auto"/>
        <w:jc w:val="both"/>
      </w:pPr>
      <w:r>
        <w:rPr>
          <w:color w:val="1A1A1A"/>
        </w:rPr>
        <w:t xml:space="preserve">في حفظِ اللسانِ يا مسلم؛ فمن وهبَه اللهُ حفظَ اللسانِ أرادَ اللهُ به خيرًا، وأمّا من فُتِحَتْ له أبوابُ الطاعاتِ وأطلقَ لسانَه في المحرَّمات، فإنه يَقدَمُ يومَ القيامةِ مُفلِسًا على ربِّ البريّات، </w:t>
      </w:r>
      <w:proofErr w:type="spellStart"/>
      <w:r>
        <w:rPr>
          <w:color w:val="1A1A1A"/>
        </w:rPr>
        <w:t>أعاذنا</w:t>
      </w:r>
      <w:proofErr w:type="spellEnd"/>
      <w:r>
        <w:rPr>
          <w:color w:val="1A1A1A"/>
        </w:rPr>
        <w:t xml:space="preserve"> اللهُ وإياكم من ذلك كلِّه؛ إنه وليُّ ذلك والقادرُ عليه.</w:t>
      </w:r>
    </w:p>
    <w:p w14:paraId="406AC388" w14:textId="77777777" w:rsidR="00DA30D0" w:rsidRDefault="00B82E82">
      <w:pPr>
        <w:spacing w:before="260" w:after="120"/>
        <w:jc w:val="right"/>
      </w:pPr>
      <w:r>
        <w:rPr>
          <w:b/>
          <w:bCs/>
          <w:color w:val="1F5C3A"/>
          <w:sz w:val="30"/>
          <w:szCs w:val="30"/>
        </w:rPr>
        <w:t>الدعاء</w:t>
      </w:r>
    </w:p>
    <w:p w14:paraId="5ADC1D2F" w14:textId="77777777" w:rsidR="00DA30D0" w:rsidRDefault="00B82E82">
      <w:pPr>
        <w:spacing w:after="140" w:line="340" w:lineRule="auto"/>
        <w:jc w:val="both"/>
      </w:pPr>
      <w:r>
        <w:rPr>
          <w:color w:val="1A1A1A"/>
        </w:rPr>
        <w:t>اللهم اغفِرْ للمسلمين والمسلمات، الأحياءِ منهم والأموات. اللهم آمِنّا في أوطاننا، واهدِ وأصلِحْ ووفِّقْ وُلاةَ أمرِنا، واجعَلْ هذا البلدَ آمنًا مطمئنًّا وسائرَ بلادِ المسلمين، ووفِّقْ يا ربِّ وليَّ أمرِ البلادِ لما تحبُّه وترضى، إنك يا ربِّ على كلِّ شيءٍ قدير.</w:t>
      </w:r>
    </w:p>
    <w:p w14:paraId="495879AD" w14:textId="77777777" w:rsidR="00DA30D0" w:rsidRDefault="00B82E82">
      <w:pPr>
        <w:spacing w:after="140" w:line="340" w:lineRule="auto"/>
        <w:jc w:val="both"/>
      </w:pPr>
      <w:r>
        <w:rPr>
          <w:color w:val="1A1A1A"/>
        </w:rPr>
        <w:t>ربّاه، ارزُقنا الصدقَ في الكلام، وارزُقنا الصدقَ في المقاصدِ والنيّات، يا ربَّ البريّات. اللهم يا عظيمُ يا حيُّ يا قيّومُ، يا ذا الجلالِ والإكرام، يا ذا العزةِ والجبروت: كُنْ مع إخواننا المستضعَفين والمرابطين في بيتِ المقدس، وفي غزة، وفي الشام، والعراق، واليمن، وفي مشارقِ الأرضِ ومغاربها.</w:t>
      </w:r>
    </w:p>
    <w:p w14:paraId="6240C760" w14:textId="77777777" w:rsidR="00DA30D0" w:rsidRDefault="00B82E82">
      <w:pPr>
        <w:spacing w:after="140" w:line="340" w:lineRule="auto"/>
        <w:jc w:val="both"/>
      </w:pPr>
      <w:r>
        <w:rPr>
          <w:color w:val="1A1A1A"/>
        </w:rPr>
        <w:lastRenderedPageBreak/>
        <w:t xml:space="preserve">ربّاه، كما فتحتَ أبوابَ المسجدِ الأقصى، فيا ربِّ اجعَلْنا ممّن يُصلِّي فيه قبل الممات، إنك على كلِّ شيءٍ قديرٌ وبالإجابةِ جدير. وآخرُ دعوانا أنِ الحمدُ للهِ ربِّ العالمين، وصلِّ اللهم وسلِّمْ على عبدِك ونبيِّك محمد، وعلى </w:t>
      </w:r>
      <w:proofErr w:type="spellStart"/>
      <w:r>
        <w:rPr>
          <w:color w:val="1A1A1A"/>
        </w:rPr>
        <w:t>آلِه</w:t>
      </w:r>
      <w:proofErr w:type="spellEnd"/>
      <w:r>
        <w:rPr>
          <w:color w:val="1A1A1A"/>
        </w:rPr>
        <w:t xml:space="preserve"> وصحبِه أجمعين.</w:t>
      </w:r>
    </w:p>
    <w:sectPr w:rsidR="00DA30D0">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97488" w14:textId="77777777" w:rsidR="00B82E82" w:rsidRDefault="00B82E82">
      <w:r>
        <w:separator/>
      </w:r>
    </w:p>
  </w:endnote>
  <w:endnote w:type="continuationSeparator" w:id="0">
    <w:p w14:paraId="3FE95693" w14:textId="77777777" w:rsidR="00B82E82" w:rsidRDefault="00B82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92FC" w14:textId="77777777" w:rsidR="00DA30D0" w:rsidRDefault="00B82E82">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sidR="004A1603">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16101" w14:textId="77777777" w:rsidR="00B82E82" w:rsidRDefault="00B82E82">
      <w:r>
        <w:separator/>
      </w:r>
    </w:p>
  </w:footnote>
  <w:footnote w:type="continuationSeparator" w:id="0">
    <w:p w14:paraId="3AB496F3" w14:textId="77777777" w:rsidR="00B82E82" w:rsidRDefault="00B82E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4410B"/>
    <w:multiLevelType w:val="hybridMultilevel"/>
    <w:tmpl w:val="FFFFFFFF"/>
    <w:lvl w:ilvl="0" w:tplc="0F1057AA">
      <w:start w:val="1"/>
      <w:numFmt w:val="bullet"/>
      <w:lvlText w:val="●"/>
      <w:lvlJc w:val="left"/>
      <w:pPr>
        <w:ind w:left="720" w:hanging="360"/>
      </w:pPr>
    </w:lvl>
    <w:lvl w:ilvl="1" w:tplc="AD2048BA">
      <w:start w:val="1"/>
      <w:numFmt w:val="bullet"/>
      <w:lvlText w:val="○"/>
      <w:lvlJc w:val="left"/>
      <w:pPr>
        <w:ind w:left="1440" w:hanging="360"/>
      </w:pPr>
    </w:lvl>
    <w:lvl w:ilvl="2" w:tplc="72EE7C7A">
      <w:start w:val="1"/>
      <w:numFmt w:val="bullet"/>
      <w:lvlText w:val="■"/>
      <w:lvlJc w:val="left"/>
      <w:pPr>
        <w:ind w:left="2160" w:hanging="360"/>
      </w:pPr>
    </w:lvl>
    <w:lvl w:ilvl="3" w:tplc="EAB0E998">
      <w:start w:val="1"/>
      <w:numFmt w:val="bullet"/>
      <w:lvlText w:val="●"/>
      <w:lvlJc w:val="left"/>
      <w:pPr>
        <w:ind w:left="2880" w:hanging="360"/>
      </w:pPr>
    </w:lvl>
    <w:lvl w:ilvl="4" w:tplc="23E2074E">
      <w:start w:val="1"/>
      <w:numFmt w:val="bullet"/>
      <w:lvlText w:val="○"/>
      <w:lvlJc w:val="left"/>
      <w:pPr>
        <w:ind w:left="3600" w:hanging="360"/>
      </w:pPr>
    </w:lvl>
    <w:lvl w:ilvl="5" w:tplc="9FD41D08">
      <w:start w:val="1"/>
      <w:numFmt w:val="bullet"/>
      <w:lvlText w:val="■"/>
      <w:lvlJc w:val="left"/>
      <w:pPr>
        <w:ind w:left="4320" w:hanging="360"/>
      </w:pPr>
    </w:lvl>
    <w:lvl w:ilvl="6" w:tplc="367A3F5E">
      <w:start w:val="1"/>
      <w:numFmt w:val="bullet"/>
      <w:lvlText w:val="●"/>
      <w:lvlJc w:val="left"/>
      <w:pPr>
        <w:ind w:left="5040" w:hanging="360"/>
      </w:pPr>
    </w:lvl>
    <w:lvl w:ilvl="7" w:tplc="4878A026">
      <w:start w:val="1"/>
      <w:numFmt w:val="bullet"/>
      <w:lvlText w:val="●"/>
      <w:lvlJc w:val="left"/>
      <w:pPr>
        <w:ind w:left="5760" w:hanging="360"/>
      </w:pPr>
    </w:lvl>
    <w:lvl w:ilvl="8" w:tplc="728AA964">
      <w:start w:val="1"/>
      <w:numFmt w:val="bullet"/>
      <w:lvlText w:val="●"/>
      <w:lvlJc w:val="left"/>
      <w:pPr>
        <w:ind w:left="6480" w:hanging="360"/>
      </w:pPr>
    </w:lvl>
  </w:abstractNum>
  <w:num w:numId="1" w16cid:durableId="146862324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0D0"/>
    <w:rsid w:val="004A1603"/>
    <w:rsid w:val="00B82E82"/>
    <w:rsid w:val="00BF27FD"/>
    <w:rsid w:val="00DA30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300BBCED"/>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1470</Words>
  <Characters>8382</Characters>
  <Application>Microsoft Office Word</Application>
  <DocSecurity>0</DocSecurity>
  <Lines>69</Lines>
  <Paragraphs>19</Paragraphs>
  <ScaleCrop>false</ScaleCrop>
  <Company/>
  <LinksUpToDate>false</LinksUpToDate>
  <CharactersWithSpaces>9833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2</cp:revision>
  <dcterms:created xsi:type="dcterms:W3CDTF">2026-07-30T20:07:00Z</dcterms:created>
  <dcterms:modified xsi:type="dcterms:W3CDTF">2026-07-30T20:07:00Z</dcterms:modified>
</cp:coreProperties>
</file>