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الشهودُ يومَ القيامة</w:t>
      </w:r>
    </w:p>
    <w:p>
      <w:pPr>
        <w:spacing w:after="120"/>
      </w:pPr>
      <w:r>
        <w:rPr>
          <w:color w:val="8A6A1F"/>
          <w:sz w:val="36"/>
          <w:szCs w:val="36"/>
        </w:rPr>
        <w:t xml:space="preserve">شهادةُ اللهِ ونبيِّه وملائكتِه والأرضِ والجوارحِ على العبد</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شهودٌ لا يكذِبون</w:t>
      </w:r>
    </w:p>
    <w:p>
      <w:pPr>
        <w:spacing w:after="140" w:line="340" w:lineRule="auto"/>
        <w:jc w:val="both"/>
      </w:pPr>
      <w:r>
        <w:rPr>
          <w:color w:val="1A1A1A"/>
          <w:sz w:val="36"/>
          <w:szCs w:val="36"/>
        </w:rPr>
        <w:t xml:space="preserve">وبعدُ، أحبَّتي في الله، معاشرَ المصلِّين: شهودٌ صادقون لا يعرِفون شهادةَ الزُّور؛ ومع ظهورِ البيِّناتِ إلا أنّ المجرمَ يُنكِر، والصحفُ قد سجَّلَتْ أدقَّ التفاصيل. في ذلك المقامِ الذي قال اللهُ عنه:</w:t>
      </w:r>
    </w:p>
    <w:p>
      <w:pPr>
        <w:pBdr>
          <w:right w:val="single" w:sz="12" w:space="10" w:color="8A6A1F"/>
        </w:pBdr>
        <w:spacing w:before="120" w:after="160" w:line="320" w:lineRule="auto"/>
        <w:ind w:left="504" w:right="504"/>
        <w:jc w:val="both"/>
      </w:pPr>
      <w:r>
        <w:rPr>
          <w:b/>
          <w:bCs/>
          <w:color w:val="8A6A1F"/>
          <w:sz w:val="36"/>
          <w:szCs w:val="36"/>
        </w:rPr>
        <w:t xml:space="preserve">﴿وَالسَّمَاءِ ذَاتِ الْبُرُوجِ ۝ وَالْيَوْمِ الْمَوْعُودِ ۝ وَشَاهِدٍ وَمَشْهُودٍ﴾</w:t>
      </w:r>
    </w:p>
    <w:p>
      <w:pPr>
        <w:spacing w:after="140" w:line="340" w:lineRule="auto"/>
        <w:jc w:val="both"/>
      </w:pPr>
      <w:r>
        <w:rPr>
          <w:color w:val="1A1A1A"/>
          <w:sz w:val="36"/>
          <w:szCs w:val="36"/>
        </w:rPr>
        <w:t xml:space="preserve">فمن هم الشهودُ الذين سيشهدون على تقصيرِك؟ نحن نعيشُ زمانًا نتساهلُ فيه بالذنوبِ ظنًّا منّا أن لا رقيب؛ كلّا وربي!</w:t>
      </w:r>
    </w:p>
    <w:p>
      <w:pPr>
        <w:spacing w:before="260" w:after="120"/>
      </w:pPr>
      <w:r>
        <w:rPr>
          <w:b/>
          <w:bCs/>
          <w:color w:val="1F5C3A"/>
          <w:sz w:val="36"/>
          <w:szCs w:val="36"/>
        </w:rPr>
        <w:t xml:space="preserve">أولًا: اللهُ ﷻ</w:t>
      </w:r>
    </w:p>
    <w:p>
      <w:pPr>
        <w:spacing w:after="140" w:line="340" w:lineRule="auto"/>
        <w:jc w:val="both"/>
      </w:pPr>
      <w:r>
        <w:rPr>
          <w:color w:val="1A1A1A"/>
          <w:sz w:val="36"/>
          <w:szCs w:val="36"/>
        </w:rPr>
        <w:t xml:space="preserve">وكفى به شهيدًا! قال سبحانه: </w:t>
      </w:r>
      <w:r>
        <w:rPr>
          <w:b/>
          <w:bCs/>
          <w:color w:val="8A6A1F"/>
          <w:sz w:val="36"/>
          <w:szCs w:val="36"/>
        </w:rPr>
        <w:t xml:space="preserve">﴿وَاللَّهُ عَلَىٰ كُلِّ شَيْءٍ شَهِيدٌ﴾</w:t>
      </w:r>
      <w:r>
        <w:rPr>
          <w:color w:val="1A1A1A"/>
          <w:sz w:val="36"/>
          <w:szCs w:val="36"/>
        </w:rPr>
        <w:t xml:space="preserve">، وقال: </w:t>
      </w:r>
      <w:r>
        <w:rPr>
          <w:b/>
          <w:bCs/>
          <w:color w:val="8A6A1F"/>
          <w:sz w:val="36"/>
          <w:szCs w:val="36"/>
        </w:rPr>
        <w:t xml:space="preserve">﴿وَمَا تَعْمَلُونَ مِنْ عَمَلٍ إِلَّا كُنَّا عَلَيْكُمْ شُهُودًا إِذْ تُفِيضُونَ فِيهِ﴾</w:t>
      </w:r>
      <w:r>
        <w:rPr>
          <w:color w:val="1A1A1A"/>
          <w:sz w:val="36"/>
          <w:szCs w:val="36"/>
        </w:rPr>
        <w:t xml:space="preserve">.</w:t>
      </w:r>
    </w:p>
    <w:p>
      <w:pPr>
        <w:spacing w:after="140" w:line="340" w:lineRule="auto"/>
        <w:jc w:val="both"/>
      </w:pPr>
      <w:r>
        <w:rPr>
          <w:color w:val="1A1A1A"/>
          <w:sz w:val="36"/>
          <w:szCs w:val="36"/>
        </w:rPr>
        <w:t xml:space="preserve">فحينما تُقصِّرُ أو تُذنِبُ تذكَّرْ أنّ الذي سيشهدُ عليك هو </w:t>
      </w:r>
      <w:r>
        <w:rPr>
          <w:b/>
          <w:bCs/>
          <w:color w:val="8A6A1F"/>
          <w:sz w:val="36"/>
          <w:szCs w:val="36"/>
        </w:rPr>
        <w:t xml:space="preserve">﴿يَعْلَمُ خَائِنَةَ الْأَعْيُنِ وَمَا تُخْفِي الصُّدُورُ﴾</w:t>
      </w:r>
      <w:r>
        <w:rPr>
          <w:color w:val="1A1A1A"/>
          <w:sz w:val="36"/>
          <w:szCs w:val="36"/>
        </w:rPr>
        <w:t xml:space="preserve">. ومن يجرُؤُ أن يُكذِّبَ اللهَ وهو أصدقُ الشاهدين؟!</w:t>
      </w:r>
    </w:p>
    <w:p>
      <w:pPr>
        <w:spacing w:before="260" w:after="120"/>
      </w:pPr>
      <w:r>
        <w:rPr>
          <w:b/>
          <w:bCs/>
          <w:color w:val="1F5C3A"/>
          <w:sz w:val="36"/>
          <w:szCs w:val="36"/>
        </w:rPr>
        <w:t xml:space="preserve">ثانيًا: النبيُّ ﷺ</w:t>
      </w:r>
    </w:p>
    <w:p>
      <w:pPr>
        <w:spacing w:after="140" w:line="340" w:lineRule="auto"/>
        <w:jc w:val="both"/>
      </w:pPr>
      <w:r>
        <w:rPr>
          <w:color w:val="1A1A1A"/>
          <w:sz w:val="36"/>
          <w:szCs w:val="36"/>
        </w:rPr>
        <w:t xml:space="preserve">فمِمَّن يشهدُ عليك يومَ القيامةِ نبيُّك ﷺ؛ يشهدُ أنّ الرسالةَ بلَغَتْك والأمانةَ أُدِّيَتْ إليك. قال تعالى: </w:t>
      </w:r>
      <w:r>
        <w:rPr>
          <w:b/>
          <w:bCs/>
          <w:color w:val="8A6A1F"/>
          <w:sz w:val="36"/>
          <w:szCs w:val="36"/>
        </w:rPr>
        <w:t xml:space="preserve">﴿فَكَيْفَ إِذَا جِئْنَا مِن كُلِّ أُمَّةٍ بِشَهِيدٍ وَجِئْنَا بِكَ عَلَىٰ هَٰؤُلَاءِ شَهِيدًا﴾</w:t>
      </w:r>
      <w:r>
        <w:rPr>
          <w:color w:val="1A1A1A"/>
          <w:sz w:val="36"/>
          <w:szCs w:val="36"/>
        </w:rPr>
        <w:t xml:space="preserve">.</w:t>
      </w:r>
    </w:p>
    <w:p>
      <w:pPr>
        <w:spacing w:after="140" w:line="340" w:lineRule="auto"/>
        <w:jc w:val="both"/>
      </w:pPr>
      <w:r>
        <w:rPr>
          <w:color w:val="1A1A1A"/>
          <w:sz w:val="36"/>
          <w:szCs w:val="36"/>
        </w:rPr>
        <w:t xml:space="preserve">وفي </w:t>
      </w:r>
      <w:r>
        <w:rPr>
          <w:b/>
          <w:bCs/>
          <w:color w:val="1F5C3A"/>
          <w:sz w:val="36"/>
          <w:szCs w:val="36"/>
        </w:rPr>
        <w:t xml:space="preserve">«الصحيحين»</w:t>
      </w:r>
      <w:r>
        <w:rPr>
          <w:color w:val="1A1A1A"/>
          <w:sz w:val="36"/>
          <w:szCs w:val="36"/>
        </w:rPr>
        <w:t xml:space="preserve"> أنّ النبيَّ ﷺ قال لابنِ مسعودٍ ﵁: **</w:t>
      </w:r>
      <w:r>
        <w:rPr>
          <w:b/>
          <w:bCs/>
          <w:color w:val="1F5C3A"/>
          <w:sz w:val="36"/>
          <w:szCs w:val="36"/>
        </w:rPr>
        <w:t xml:space="preserve">«اقرَأْ عليَّ القرآن»</w:t>
      </w:r>
      <w:r>
        <w:rPr>
          <w:color w:val="1A1A1A"/>
          <w:sz w:val="36"/>
          <w:szCs w:val="36"/>
        </w:rPr>
        <w:t xml:space="preserve">**. فقال: يا رسولَ الله، أقرأُ عليك وعليك أُنزِل؟! قال: **</w:t>
      </w:r>
      <w:r>
        <w:rPr>
          <w:b/>
          <w:bCs/>
          <w:color w:val="1F5C3A"/>
          <w:sz w:val="36"/>
          <w:szCs w:val="36"/>
        </w:rPr>
        <w:t xml:space="preserve">«إني أُحِبُّ أن أسمَعَه من غيري»</w:t>
      </w:r>
      <w:r>
        <w:rPr>
          <w:color w:val="1A1A1A"/>
          <w:sz w:val="36"/>
          <w:szCs w:val="36"/>
        </w:rPr>
        <w:t xml:space="preserve">**. فقرأتُ سورةَ النساء، حتى إذا بلغتُ </w:t>
      </w:r>
      <w:r>
        <w:rPr>
          <w:b/>
          <w:bCs/>
          <w:color w:val="8A6A1F"/>
          <w:sz w:val="36"/>
          <w:szCs w:val="36"/>
        </w:rPr>
        <w:t xml:space="preserve">﴿فَكَيْفَ إِذَا جِئْنَا مِن كُلِّ أُمَّةٍ بِشَهِيدٍ وَجِئْنَا بِكَ عَلَىٰ هَٰؤُلَاءِ شَهِيدًا﴾</w:t>
      </w:r>
      <w:r>
        <w:rPr>
          <w:color w:val="1A1A1A"/>
          <w:sz w:val="36"/>
          <w:szCs w:val="36"/>
        </w:rPr>
        <w:t xml:space="preserve"> قال: **</w:t>
      </w:r>
      <w:r>
        <w:rPr>
          <w:b/>
          <w:bCs/>
          <w:color w:val="1F5C3A"/>
          <w:sz w:val="36"/>
          <w:szCs w:val="36"/>
        </w:rPr>
        <w:t xml:space="preserve">«حَسْبُك الآن»</w:t>
      </w:r>
      <w:r>
        <w:rPr>
          <w:color w:val="1A1A1A"/>
          <w:sz w:val="36"/>
          <w:szCs w:val="36"/>
        </w:rPr>
        <w:t xml:space="preserve">**. فالتفتُّ إليه فإذا عيناه تَذرِفان.</w:t>
      </w:r>
      <w:r>
        <w:rPr>
          <w:rStyle w:val="a5"/>
          <w:sz w:val="36"/>
          <w:szCs w:val="36"/>
        </w:rPr>
        <w:footnoteReference w:id="1"/>
      </w:r>
    </w:p>
    <w:p>
      <w:pPr>
        <w:spacing w:after="140" w:line="340" w:lineRule="auto"/>
        <w:jc w:val="both"/>
      </w:pPr>
      <w:r>
        <w:rPr>
          <w:color w:val="1A1A1A"/>
          <w:sz w:val="36"/>
          <w:szCs w:val="36"/>
        </w:rPr>
        <w:t xml:space="preserve">أفترضى أن تكونَ في مَخاصمةٍ يشهدُ عليك فيها رسولُ اللهِ ﷺ؟!</w:t>
      </w:r>
    </w:p>
    <w:p>
      <w:pPr>
        <w:spacing w:before="260" w:after="120"/>
      </w:pPr>
      <w:r>
        <w:rPr>
          <w:b/>
          <w:bCs/>
          <w:color w:val="1F5C3A"/>
          <w:sz w:val="36"/>
          <w:szCs w:val="36"/>
        </w:rPr>
        <w:t xml:space="preserve">ثالثًا: الملائكة</w:t>
      </w:r>
    </w:p>
    <w:p>
      <w:pPr>
        <w:spacing w:after="140" w:line="340" w:lineRule="auto"/>
        <w:jc w:val="both"/>
      </w:pPr>
      <w:r>
        <w:rPr>
          <w:b/>
          <w:bCs/>
          <w:color w:val="8A6A1F"/>
          <w:sz w:val="36"/>
          <w:szCs w:val="36"/>
        </w:rPr>
        <w:t xml:space="preserve">﴿وَإِنَّ عَلَيْكُمْ لَحَافِظِينَ ۝ كِرَامًا كَاتِبِينَ ۝ يَعْلَمُونَ مَا تَفْعَلُونَ﴾</w:t>
      </w:r>
      <w:r>
        <w:rPr>
          <w:color w:val="1A1A1A"/>
          <w:sz w:val="36"/>
          <w:szCs w:val="36"/>
        </w:rPr>
        <w:t xml:space="preserve">، </w:t>
      </w:r>
      <w:r>
        <w:rPr>
          <w:b/>
          <w:bCs/>
          <w:color w:val="8A6A1F"/>
          <w:sz w:val="36"/>
          <w:szCs w:val="36"/>
        </w:rPr>
        <w:t xml:space="preserve">﴿مَّا يَلْفِظُ مِن قَوْلٍ إِلَّا لَدَيْهِ رَقِيبٌ عَتِيدٌ﴾</w:t>
      </w:r>
      <w:r>
        <w:rPr>
          <w:color w:val="1A1A1A"/>
          <w:sz w:val="36"/>
          <w:szCs w:val="36"/>
        </w:rPr>
        <w:t xml:space="preserve">.</w:t>
      </w:r>
    </w:p>
    <w:p>
      <w:pPr>
        <w:spacing w:after="140" w:line="340" w:lineRule="auto"/>
        <w:jc w:val="both"/>
      </w:pPr>
      <w:r>
        <w:rPr>
          <w:color w:val="1A1A1A"/>
          <w:sz w:val="36"/>
          <w:szCs w:val="36"/>
        </w:rPr>
        <w:t xml:space="preserve">وقال تعالى: </w:t>
      </w:r>
      <w:r>
        <w:rPr>
          <w:b/>
          <w:bCs/>
          <w:color w:val="8A6A1F"/>
          <w:sz w:val="36"/>
          <w:szCs w:val="36"/>
        </w:rPr>
        <w:t xml:space="preserve">﴿وَجَاءَتْ كُلُّ نَفْسٍ مَّعَهَا سَائِقٌ وَشَهِيدٌ﴾</w:t>
      </w:r>
      <w:r>
        <w:rPr>
          <w:color w:val="1A1A1A"/>
          <w:sz w:val="36"/>
          <w:szCs w:val="36"/>
        </w:rPr>
        <w:t xml:space="preserve">؛ قال ابنُ كثيرٍ ﵀: **مَلَكٌ يسوقُها إلى المحشر، ومَلَكٌ يشهدُ عليها بعملِها.**</w:t>
      </w:r>
      <w:r>
        <w:rPr>
          <w:rStyle w:val="a5"/>
          <w:sz w:val="36"/>
          <w:szCs w:val="36"/>
        </w:rPr>
        <w:footnoteReference w:id="2"/>
      </w:r>
    </w:p>
    <w:p>
      <w:pPr>
        <w:spacing w:after="140" w:line="340" w:lineRule="auto"/>
        <w:jc w:val="both"/>
      </w:pPr>
      <w:r>
        <w:rPr>
          <w:color w:val="1A1A1A"/>
          <w:sz w:val="36"/>
          <w:szCs w:val="36"/>
        </w:rPr>
        <w:t xml:space="preserve">فقد لا يراك أحدٌ في الظلام؛ لكنّ معك ملائكةً يكتُبون كلَّ صغيرةٍ قبل الكبيرة. فكلَّما همَّتْ نفسُك بالذنبِ فاستَحيِ من كتابةِ الملائكة.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فلا يزالُ الشهودُ حاضرين.</w:t>
      </w:r>
    </w:p>
    <w:p>
      <w:pPr>
        <w:spacing w:before="260" w:after="120"/>
      </w:pPr>
      <w:r>
        <w:rPr>
          <w:b/>
          <w:bCs/>
          <w:color w:val="1F5C3A"/>
          <w:sz w:val="36"/>
          <w:szCs w:val="36"/>
        </w:rPr>
        <w:t xml:space="preserve">رابعًا: الأرضُ وما عليها</w:t>
      </w:r>
    </w:p>
    <w:p>
      <w:pPr>
        <w:spacing w:after="140" w:line="340" w:lineRule="auto"/>
        <w:jc w:val="both"/>
      </w:pPr>
      <w:r>
        <w:rPr>
          <w:color w:val="1A1A1A"/>
          <w:sz w:val="36"/>
          <w:szCs w:val="36"/>
        </w:rPr>
        <w:t xml:space="preserve">فهذه الأرضُ تشهدُ يومَ القيامةِ بكلِّ ما جرى على ظهرِها؛ قال تعالى:</w:t>
      </w:r>
    </w:p>
    <w:p>
      <w:pPr>
        <w:pBdr>
          <w:right w:val="single" w:sz="12" w:space="10" w:color="8A6A1F"/>
        </w:pBdr>
        <w:spacing w:before="120" w:after="160" w:line="320" w:lineRule="auto"/>
        <w:ind w:left="504" w:right="504"/>
        <w:jc w:val="both"/>
      </w:pPr>
      <w:r>
        <w:rPr>
          <w:b/>
          <w:bCs/>
          <w:color w:val="8A6A1F"/>
          <w:sz w:val="36"/>
          <w:szCs w:val="36"/>
        </w:rPr>
        <w:t xml:space="preserve">﴿يَوْمَئِذٍ تُحَدِّثُ أَخْبَارَهَا ۝ بِأَنَّ رَبَّكَ أَوْحَىٰ لَهَا﴾</w:t>
      </w:r>
    </w:p>
    <w:p>
      <w:pPr>
        <w:spacing w:after="140" w:line="340" w:lineRule="auto"/>
        <w:jc w:val="both"/>
      </w:pPr>
      <w:r>
        <w:rPr>
          <w:color w:val="1A1A1A"/>
          <w:sz w:val="36"/>
          <w:szCs w:val="36"/>
        </w:rPr>
        <w:t xml:space="preserve">فمكانُ صلاتِك سيشهدُ لك، والأرضُ التي عصَيتَ اللهَ فيها ستشهدُ عليك. واسمَعْ إن كنتَ صالحًا:</w:t>
      </w:r>
    </w:p>
    <w:p>
      <w:pPr>
        <w:pBdr>
          <w:right w:val="single" w:sz="12" w:space="10" w:color="8A6A1F"/>
        </w:pBdr>
        <w:spacing w:before="120" w:after="160" w:line="320" w:lineRule="auto"/>
        <w:ind w:left="504" w:right="504"/>
        <w:jc w:val="both"/>
      </w:pPr>
      <w:r>
        <w:rPr>
          <w:b/>
          <w:bCs/>
          <w:color w:val="1F5C3A"/>
          <w:sz w:val="36"/>
          <w:szCs w:val="36"/>
        </w:rPr>
        <w:t xml:space="preserve">«لا يسمعُ مَدى صوتِ المؤذِّنِ جِنٌّ ولا إنسٌ ولا شيءٌ إلا شهِدَ له يومَ القيامة»</w:t>
      </w:r>
      <w:r>
        <w:rPr>
          <w:rStyle w:val="a5"/>
          <w:sz w:val="36"/>
          <w:szCs w:val="36"/>
        </w:rPr>
        <w:footnoteReference w:id="3"/>
      </w:r>
    </w:p>
    <w:p>
      <w:pPr>
        <w:spacing w:after="140" w:line="340" w:lineRule="auto"/>
        <w:jc w:val="both"/>
      </w:pPr>
      <w:r>
        <w:rPr>
          <w:color w:val="1A1A1A"/>
          <w:sz w:val="36"/>
          <w:szCs w:val="36"/>
        </w:rPr>
        <w:t xml:space="preserve">ولمّا أرادَ بنو سَلِمةَ أن ينتقِلوا قُربَ المسجدِ لبُعدِ ديارِهم قال لهم ﷺ:</w:t>
      </w:r>
    </w:p>
    <w:p>
      <w:pPr>
        <w:pBdr>
          <w:right w:val="single" w:sz="12" w:space="10" w:color="8A6A1F"/>
        </w:pBdr>
        <w:spacing w:before="120" w:after="160" w:line="320" w:lineRule="auto"/>
        <w:ind w:left="504" w:right="504"/>
        <w:jc w:val="both"/>
      </w:pPr>
      <w:r>
        <w:rPr>
          <w:b/>
          <w:bCs/>
          <w:color w:val="1F5C3A"/>
          <w:sz w:val="36"/>
          <w:szCs w:val="36"/>
        </w:rPr>
        <w:t xml:space="preserve">«يا بني سَلِمة، دِيارَكم تُكتَبْ آثارُكم»</w:t>
      </w:r>
      <w:r>
        <w:rPr>
          <w:rStyle w:val="a5"/>
          <w:sz w:val="36"/>
          <w:szCs w:val="36"/>
        </w:rPr>
        <w:footnoteReference w:id="4"/>
      </w:r>
    </w:p>
    <w:p>
      <w:pPr>
        <w:spacing w:after="140" w:line="340" w:lineRule="auto"/>
        <w:jc w:val="both"/>
      </w:pPr>
      <w:r>
        <w:rPr>
          <w:color w:val="1A1A1A"/>
          <w:sz w:val="36"/>
          <w:szCs w:val="36"/>
        </w:rPr>
        <w:t xml:space="preserve">ولذلك كان بعضُ السلفِ يقول: **إن عصَيتَ اللهَ في أرضٍ فأَطِعْه فيها؛ لتشهدَ لك بالطاعةِ كما تشهدُ عليك بالمعصية.** ومن هنا استحبَّ أهلُ العلمِ تغييرَ مكانِ الصلاةِ ليكثُرَ الشهود.</w:t>
      </w:r>
    </w:p>
    <w:p>
      <w:pPr>
        <w:spacing w:before="260" w:after="120"/>
      </w:pPr>
      <w:r>
        <w:rPr>
          <w:b/>
          <w:bCs/>
          <w:color w:val="1F5C3A"/>
          <w:sz w:val="36"/>
          <w:szCs w:val="36"/>
        </w:rPr>
        <w:t xml:space="preserve">خامسًا: الجوارح</w:t>
      </w:r>
    </w:p>
    <w:p>
      <w:pPr>
        <w:spacing w:after="140" w:line="340" w:lineRule="auto"/>
        <w:jc w:val="both"/>
      </w:pPr>
      <w:r>
        <w:rPr>
          <w:color w:val="1A1A1A"/>
          <w:sz w:val="36"/>
          <w:szCs w:val="36"/>
        </w:rPr>
        <w:t xml:space="preserve">ومن أقربِ الشهودِ إليك وأعظمِهم: جوارحُك. هذا السمعُ الذي أرخيتَه لِما حرَّمَ الله، وهذا البصرُ، وهذا اللسان، وهذه اليد ـ ستشهدُ عليك؛ قال تعالى:</w:t>
      </w:r>
    </w:p>
    <w:p>
      <w:pPr>
        <w:pBdr>
          <w:right w:val="single" w:sz="12" w:space="10" w:color="8A6A1F"/>
        </w:pBdr>
        <w:spacing w:before="120" w:after="160" w:line="320" w:lineRule="auto"/>
        <w:ind w:left="504" w:right="504"/>
        <w:jc w:val="both"/>
      </w:pPr>
      <w:r>
        <w:rPr>
          <w:b/>
          <w:bCs/>
          <w:color w:val="8A6A1F"/>
          <w:sz w:val="36"/>
          <w:szCs w:val="36"/>
        </w:rPr>
        <w:t xml:space="preserve">﴿حَتَّىٰ إِذَا مَا جَاءُوهَا شَهِدَ عَلَيْهِمْ سَمْعُهُمْ وَأَبْصَارُهُمْ وَجُلُودُهُم بِمَا كَانُوا يَعْمَلُونَ ۝ وَقَالُوا لِجُلُودِهِمْ لِمَ شَهِدتُّمْ عَلَيْنَا ۖ قَالُوا أَنطَقَنَا اللَّهُ الَّذِي أَنطَقَ كُلَّ شَيْءٍ﴾</w:t>
      </w:r>
    </w:p>
    <w:p>
      <w:pPr>
        <w:spacing w:after="140" w:line="340" w:lineRule="auto"/>
        <w:jc w:val="both"/>
      </w:pPr>
      <w:r>
        <w:rPr>
          <w:color w:val="1A1A1A"/>
          <w:sz w:val="36"/>
          <w:szCs w:val="36"/>
        </w:rPr>
        <w:t xml:space="preserve">ثم قال: </w:t>
      </w:r>
      <w:r>
        <w:rPr>
          <w:b/>
          <w:bCs/>
          <w:color w:val="8A6A1F"/>
          <w:sz w:val="36"/>
          <w:szCs w:val="36"/>
        </w:rPr>
        <w:t xml:space="preserve">﴿وَمَا كُنتُمْ تَسْتَتِرُونَ أَن يَشْهَدَ عَلَيْكُمْ سَمْعُكُمْ وَلَا أَبْصَارُكُمْ وَلَا جُلُودُكُمْ وَلَٰكِن ظَنَنتُمْ أَنَّ اللَّهَ لَا يَعْلَمُ كَثِيرًا مِّمَّا تَعْمَلُونَ﴾</w:t>
      </w:r>
      <w:r>
        <w:rPr>
          <w:color w:val="1A1A1A"/>
          <w:sz w:val="36"/>
          <w:szCs w:val="36"/>
        </w:rPr>
        <w:t xml:space="preserve">.</w:t>
      </w:r>
    </w:p>
    <w:p>
      <w:pPr>
        <w:spacing w:after="140" w:line="340" w:lineRule="auto"/>
        <w:jc w:val="both"/>
      </w:pPr>
      <w:r>
        <w:rPr>
          <w:color w:val="1A1A1A"/>
          <w:sz w:val="36"/>
          <w:szCs w:val="36"/>
        </w:rPr>
        <w:t xml:space="preserve">وجاء في </w:t>
      </w:r>
      <w:r>
        <w:rPr>
          <w:b/>
          <w:bCs/>
          <w:color w:val="1F5C3A"/>
          <w:sz w:val="36"/>
          <w:szCs w:val="36"/>
        </w:rPr>
        <w:t xml:space="preserve">«صحيح مسلم»</w:t>
      </w:r>
      <w:r>
        <w:rPr>
          <w:color w:val="1A1A1A"/>
          <w:sz w:val="36"/>
          <w:szCs w:val="36"/>
        </w:rPr>
        <w:t xml:space="preserve"> أنّ العبدَ يُنكِرُ يومَ القيامةِ فيقول: يا ربِّ، ألم تُجِرْني من الظلم؟ فيقول: بلى. ثم يقول العبد: **فإني لا أُجيزُ على نفسي إلا شاهدًا مني.** فيقولُ الله:</w:t>
      </w:r>
    </w:p>
    <w:p>
      <w:pPr>
        <w:pBdr>
          <w:right w:val="single" w:sz="12" w:space="10" w:color="8A6A1F"/>
        </w:pBdr>
        <w:spacing w:before="120" w:after="160" w:line="320" w:lineRule="auto"/>
        <w:ind w:left="504" w:right="504"/>
        <w:jc w:val="both"/>
      </w:pPr>
      <w:r>
        <w:rPr>
          <w:b/>
          <w:bCs/>
          <w:color w:val="1F5C3A"/>
          <w:sz w:val="36"/>
          <w:szCs w:val="36"/>
        </w:rPr>
        <w:t xml:space="preserve">«كفى بنفسِك اليومَ عليك حسيبًا، وبالكرامِ الكاتبين شهودًا»</w:t>
      </w:r>
    </w:p>
    <w:p>
      <w:pPr>
        <w:spacing w:after="140" w:line="340" w:lineRule="auto"/>
        <w:jc w:val="both"/>
      </w:pPr>
      <w:r>
        <w:rPr>
          <w:color w:val="1A1A1A"/>
          <w:sz w:val="36"/>
          <w:szCs w:val="36"/>
        </w:rPr>
        <w:t xml:space="preserve">فيُختَمُ على فيه، ويُقالُ لأركانِه: انطِقي. فتنطِقُ بأعمالِه، ثم يُخلّى بينه وبين الكلامِ فيقول: **بُعدًا لكنَّ وسُحقًا؛ فعنكنَّ كنتُ أُناضِل!**</w:t>
      </w:r>
      <w:r>
        <w:rPr>
          <w:rStyle w:val="a5"/>
          <w:sz w:val="36"/>
          <w:szCs w:val="36"/>
        </w:rPr>
        <w:footnoteReference w:id="5"/>
      </w:r>
    </w:p>
    <w:p>
      <w:pPr>
        <w:spacing w:after="140" w:line="340" w:lineRule="auto"/>
        <w:jc w:val="both"/>
      </w:pPr>
      <w:r>
        <w:rPr>
          <w:color w:val="1A1A1A"/>
          <w:sz w:val="36"/>
          <w:szCs w:val="36"/>
        </w:rPr>
        <w:t xml:space="preserve">فهذا البصرُ الذي نظرتَ به إلى الحرامِ سيشهدُ عليك، وهذه الأصابعُ التي قلَّبتَ بها المحرَّماتِ ستشهدُ عليك.</w:t>
      </w:r>
    </w:p>
    <w:p>
      <w:pPr>
        <w:spacing w:after="140" w:line="340" w:lineRule="auto"/>
        <w:jc w:val="both"/>
      </w:pPr>
      <w:r>
        <w:rPr>
          <w:color w:val="1A1A1A"/>
          <w:sz w:val="36"/>
          <w:szCs w:val="36"/>
        </w:rPr>
        <w:t xml:space="preserve">فاختَرْ لنفسِك: إمّا أن تقولَ الأقدام: يا ربِّ، مشى بي إلى الفجرِ في البردِ والظلام؛ وتقولَ الأصابع: يا ربِّ، قلَّبَ بي المصحف. وإمّا العكسُ ـ نسألُ اللهَ السلامة.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فنسألُ اللهَ العظيمَ ربَّ العرشِ العظيمِ أن يُكثِرَ الشهودَ لنا لا علينا؛ اللهم اجعَلْ لنا شاهدًا منك ومن نبيِّك وملائكتِك وأرضِك وجوارحِنا؛ إنك على كلِّ شيءٍ قدير.</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وفرِّجْ كُرَبَهم. اللهم مُنزِلَ الكتاب، مُجرِيَ السحاب، هازمَ الأحزاب: اهزِمْ من اعتدى عليهم وانصُرْنا عليهم.</w:t>
      </w:r>
      <w:r>
        <w:rPr>
          <w:rStyle w:val="a5"/>
          <w:sz w:val="36"/>
          <w:szCs w:val="36"/>
        </w:rPr>
        <w:footnoteReference w:id="6"/>
      </w:r>
      <w:r>
        <w:rPr>
          <w:color w:val="1A1A1A"/>
          <w:sz w:val="36"/>
          <w:szCs w:val="36"/>
        </w:rPr>
        <w:t xml:space="preserve">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تفسيرِ ابنِ كثيرٍ ﵀ لسورةِ «ق»، وهو قولُ جماعةٍ من المفسِّرين.</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سعيدٍ الخُدريِّ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