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معركةُ اليَرموك: دروسٌ وعِبَر</w:t>
      </w:r>
    </w:p>
    <w:p>
      <w:pPr>
        <w:spacing w:after="120"/>
      </w:pPr>
      <w:r>
        <w:rPr>
          <w:color w:val="8A6A1F"/>
          <w:sz w:val="36"/>
          <w:szCs w:val="36"/>
        </w:rPr>
        <w:t xml:space="preserve">«واللهِ لَأُنسِيَنَّ الرومَ وَساوِسَ الشيطانِ بخالدِ بنِ الوليد»</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w:t>
      </w:r>
    </w:p>
    <w:p>
      <w:pPr>
        <w:spacing w:before="260" w:after="120"/>
      </w:pPr>
      <w:r>
        <w:rPr>
          <w:b/>
          <w:bCs/>
          <w:color w:val="1F5C3A"/>
          <w:sz w:val="36"/>
          <w:szCs w:val="36"/>
        </w:rPr>
        <w:t xml:space="preserve">تمهيد: </w:t>
      </w:r>
      <w:r>
        <w:rPr>
          <w:b/>
          <w:bCs/>
          <w:color w:val="1F5C3A"/>
          <w:sz w:val="36"/>
          <w:szCs w:val="36"/>
        </w:rPr>
        <w:t xml:space="preserve">«لعلَّ اللهَ يُخرِجُ من أصلابِهم»</w:t>
      </w:r>
    </w:p>
    <w:p>
      <w:pPr>
        <w:spacing w:after="140" w:line="340" w:lineRule="auto"/>
        <w:jc w:val="both"/>
      </w:pPr>
      <w:r>
        <w:rPr>
          <w:color w:val="1A1A1A"/>
          <w:sz w:val="36"/>
          <w:szCs w:val="36"/>
        </w:rPr>
        <w:t xml:space="preserve">وبعدُ، أحبَّتي في الله: **خرجَ حزينًا مهمومًا؛ كذَّبَه قومُه وآذَوه، فانطلقَ على وجهِه بعد أن لقيَ الصُّدودَ في الطائف، فلم يستفِقْ إلا وهو بقَرْنِ الثعالب.** فإذا سحابةٌ فيها جبريلُ ﵇، ومعه مَلَكُ الجبالِ يقول:</w:t>
      </w:r>
    </w:p>
    <w:p>
      <w:pPr>
        <w:pBdr>
          <w:right w:val="single" w:sz="12" w:space="10" w:color="8A6A1F"/>
        </w:pBdr>
        <w:spacing w:before="120" w:after="160" w:line="320" w:lineRule="auto"/>
        <w:ind w:left="504" w:right="504"/>
        <w:jc w:val="both"/>
      </w:pPr>
      <w:r>
        <w:rPr>
          <w:b/>
          <w:bCs/>
          <w:color w:val="1F5C3A"/>
          <w:sz w:val="36"/>
          <w:szCs w:val="36"/>
        </w:rPr>
        <w:t xml:space="preserve">«إن شئتَ أن أُطبِقَ عليهمُ الأَخشَبَين»</w:t>
      </w:r>
      <w:r>
        <w:rPr>
          <w:b/>
          <w:bCs/>
          <w:color w:val="1F5C3A"/>
          <w:sz w:val="36"/>
          <w:szCs w:val="36"/>
        </w:rPr>
        <w:t xml:space="preserve">. فقال ﷺ: </w:t>
      </w:r>
      <w:r>
        <w:rPr>
          <w:b/>
          <w:bCs/>
          <w:color w:val="1F5C3A"/>
          <w:sz w:val="36"/>
          <w:szCs w:val="36"/>
        </w:rPr>
        <w:t xml:space="preserve">«بل أرجو أن يُخرِجَ اللهُ من أصلابِهم من يعبُدُ اللهَ وحدَه لا يُشرِكُ به شيئًا»</w:t>
      </w:r>
      <w:r>
        <w:rPr>
          <w:rStyle w:val="a5"/>
          <w:sz w:val="36"/>
          <w:szCs w:val="36"/>
        </w:rPr>
        <w:footnoteReference w:id="1"/>
      </w:r>
    </w:p>
    <w:p>
      <w:pPr>
        <w:spacing w:after="140" w:line="340" w:lineRule="auto"/>
        <w:jc w:val="both"/>
      </w:pPr>
      <w:r>
        <w:rPr>
          <w:color w:val="1A1A1A"/>
          <w:sz w:val="36"/>
          <w:szCs w:val="36"/>
        </w:rPr>
        <w:t xml:space="preserve">**كأنّي به ﷺ يرى القادسيةَ ومصرَ واليَرموك؛ يرى أبناءَ أولئك المشركينَ وهم يقودون جيوشَ الفتح!**</w:t>
      </w:r>
    </w:p>
    <w:p>
      <w:pPr>
        <w:spacing w:after="140" w:line="340" w:lineRule="auto"/>
        <w:jc w:val="both"/>
      </w:pPr>
      <w:r>
        <w:rPr>
          <w:color w:val="1A1A1A"/>
          <w:sz w:val="36"/>
          <w:szCs w:val="36"/>
        </w:rPr>
        <w:t xml:space="preserve">**فإن كنتَ لا تُصدِّقُ فتعالَ معي في رحلةٍ نحوَ الشمال، حتى نقِفَ على ذلكم الوادي:**</w:t>
      </w:r>
    </w:p>
    <w:p>
      <w:pPr>
        <w:pBdr>
          <w:right w:val="single" w:sz="12" w:space="10" w:color="8A6A1F"/>
        </w:pBdr>
        <w:spacing w:before="120" w:after="160" w:line="320" w:lineRule="auto"/>
        <w:ind w:left="504" w:right="504"/>
        <w:jc w:val="both"/>
      </w:pPr>
      <w:r>
        <w:rPr>
          <w:b/>
          <w:bCs/>
          <w:color w:val="1F5C3A"/>
          <w:sz w:val="36"/>
          <w:szCs w:val="36"/>
        </w:rPr>
        <w:t xml:space="preserve">على اليَرموكِ قِفْ واقرَ السلاما ... وكلِّمْهُ إذا فَهِمَ الكلاما</w:t>
      </w:r>
    </w:p>
    <w:p>
      <w:pPr>
        <w:pBdr>
          <w:right w:val="single" w:sz="12" w:space="10" w:color="8A6A1F"/>
        </w:pBdr>
        <w:spacing w:before="120" w:after="160" w:line="320" w:lineRule="auto"/>
        <w:ind w:left="504" w:right="504"/>
        <w:jc w:val="both"/>
      </w:pPr>
      <w:r>
        <w:rPr>
          <w:b/>
          <w:bCs/>
          <w:color w:val="1F5C3A"/>
          <w:sz w:val="36"/>
          <w:szCs w:val="36"/>
        </w:rPr>
        <w:t xml:space="preserve">ألا هَبُّوا أُنبِّئُكم بمجدٍ ... لكم شَفى الجزيرةَ والشآما</w:t>
      </w:r>
    </w:p>
    <w:p>
      <w:pPr>
        <w:spacing w:after="140" w:line="340" w:lineRule="auto"/>
        <w:jc w:val="both"/>
      </w:pPr>
      <w:r>
        <w:rPr>
          <w:color w:val="1A1A1A"/>
          <w:sz w:val="36"/>
          <w:szCs w:val="36"/>
        </w:rPr>
        <w:t xml:space="preserve">**فحديثي اليومَ عن اليَرموك ـ وما أدراكم ما اليَرموك!**</w:t>
      </w:r>
    </w:p>
    <w:p>
      <w:pPr>
        <w:spacing w:before="260" w:after="120"/>
      </w:pPr>
      <w:r>
        <w:rPr>
          <w:b/>
          <w:bCs/>
          <w:color w:val="1F5C3A"/>
          <w:sz w:val="36"/>
          <w:szCs w:val="36"/>
        </w:rPr>
        <w:t xml:space="preserve">أولًا: الجَمعان</w:t>
      </w:r>
    </w:p>
    <w:p>
      <w:pPr>
        <w:spacing w:after="140" w:line="340" w:lineRule="auto"/>
        <w:jc w:val="both"/>
      </w:pPr>
      <w:r>
        <w:rPr>
          <w:color w:val="1A1A1A"/>
          <w:sz w:val="36"/>
          <w:szCs w:val="36"/>
        </w:rPr>
        <w:t xml:space="preserve">**تساقَطَتِ المدنُ مُنيرةً بنورِ التوحيدِ على أيدي الأصحابِ الأطهار؛** فاستفزَّ ذلك هِرَقلَ، فجيَّشَ جيشًا لا قِبَلَ للمسلمينَ به ـ **قيل: يَربو على مِائتَي ألف؛ اجتمَعوا من كلِّ فَجٍّ عميق: من عُبّادِ الصُّلبانِ ومن لحِقَ بركبِهم من أذنابِهم وأبناءِ أبي رِغال** ـ فاختاروا وادِيًا سيكونُ مَقبَرةً لهم.</w:t>
      </w:r>
    </w:p>
    <w:p>
      <w:pPr>
        <w:spacing w:after="140" w:line="340" w:lineRule="auto"/>
        <w:jc w:val="both"/>
      </w:pPr>
      <w:r>
        <w:rPr>
          <w:color w:val="1A1A1A"/>
          <w:sz w:val="36"/>
          <w:szCs w:val="36"/>
        </w:rPr>
        <w:t xml:space="preserve">**فانتهى الخبَرُ إلى الصِّدِّيقِ ﵁ فقال كلمةً ملؤُها العِزَّةُ والأنَفة:**</w:t>
      </w:r>
    </w:p>
    <w:p>
      <w:pPr>
        <w:pBdr>
          <w:right w:val="single" w:sz="12" w:space="10" w:color="8A6A1F"/>
        </w:pBdr>
        <w:spacing w:before="120" w:after="160" w:line="320" w:lineRule="auto"/>
        <w:ind w:left="504" w:right="504"/>
        <w:jc w:val="both"/>
      </w:pPr>
      <w:r>
        <w:rPr>
          <w:b/>
          <w:bCs/>
          <w:color w:val="1F5C3A"/>
          <w:sz w:val="36"/>
          <w:szCs w:val="36"/>
        </w:rPr>
        <w:t xml:space="preserve">«واللهِ لَأُنسِيَنَّ الرومَ وَساوِسَ الشيطانِ بخالدِ بنِ الوليد»</w:t>
      </w:r>
      <w:r>
        <w:rPr>
          <w:rStyle w:val="a5"/>
          <w:sz w:val="36"/>
          <w:szCs w:val="36"/>
        </w:rPr>
        <w:footnoteReference w:id="2"/>
      </w:r>
    </w:p>
    <w:p>
      <w:pPr>
        <w:spacing w:after="140" w:line="340" w:lineRule="auto"/>
        <w:jc w:val="both"/>
      </w:pPr>
      <w:r>
        <w:rPr>
          <w:color w:val="1A1A1A"/>
          <w:sz w:val="36"/>
          <w:szCs w:val="36"/>
        </w:rPr>
        <w:t xml:space="preserve">**فصدَقتَ واللهِ يا أبا بكر؛ فإنك تَسُلُّ سيفًا من سيوفِ الله!**</w:t>
      </w:r>
    </w:p>
    <w:p>
      <w:pPr>
        <w:spacing w:after="140" w:line="340" w:lineRule="auto"/>
        <w:jc w:val="both"/>
      </w:pPr>
      <w:r>
        <w:rPr>
          <w:color w:val="1A1A1A"/>
          <w:sz w:val="36"/>
          <w:szCs w:val="36"/>
        </w:rPr>
        <w:t xml:space="preserve">**فيأتيه أمرُه في العراق، فيقطَعُ المَفازةَ في أيامٍ قاصدًا اليَرموك؛ فينضَمُّ إلى جيشِ أبي عُبَيدةَ وشُرَحبيلَ بنِ حَسَنةَ وغيرِهم من الصحابةِ الأطهار.**</w:t>
      </w:r>
    </w:p>
    <w:p>
      <w:pPr>
        <w:spacing w:after="140" w:line="340" w:lineRule="auto"/>
        <w:jc w:val="both"/>
      </w:pPr>
      <w:r>
        <w:rPr>
          <w:color w:val="1A1A1A"/>
          <w:sz w:val="36"/>
          <w:szCs w:val="36"/>
        </w:rPr>
        <w:t xml:space="preserve">**فلمّا التقى الجَمعانِ نظرَ خالدٌ إلى جيشِه ـ ولم يكُنْ يُقارِبُ رُبعَ ما قابَلَه ـ فعبَّأَ الجيوشَ وقال للمقاتلين:**</w:t>
      </w:r>
    </w:p>
    <w:p>
      <w:pPr>
        <w:pBdr>
          <w:right w:val="single" w:sz="12" w:space="10" w:color="8A6A1F"/>
        </w:pBdr>
        <w:spacing w:before="120" w:after="160" w:line="320" w:lineRule="auto"/>
        <w:ind w:left="504" w:right="504"/>
        <w:jc w:val="both"/>
      </w:pPr>
      <w:r>
        <w:rPr>
          <w:b/>
          <w:bCs/>
          <w:color w:val="1F5C3A"/>
          <w:sz w:val="36"/>
          <w:szCs w:val="36"/>
        </w:rPr>
        <w:t xml:space="preserve">«إنّ هذا يومٌ من أيامِ الله؛ لا ينبغي فيه الفَخرُ ولا البَغي. أَخلِصوا جهادَكم وأَريدوا اللهَ بعملِكم؛ فإنّ هذا يومٌ له ما بعدَه»</w:t>
      </w:r>
      <w:r>
        <w:rPr>
          <w:rStyle w:val="a5"/>
          <w:sz w:val="36"/>
          <w:szCs w:val="36"/>
        </w:rPr>
        <w:footnoteReference w:id="3"/>
      </w:r>
    </w:p>
    <w:p>
      <w:pPr>
        <w:spacing w:after="140" w:line="340" w:lineRule="auto"/>
        <w:jc w:val="both"/>
      </w:pPr>
      <w:r>
        <w:rPr>
          <w:color w:val="1A1A1A"/>
          <w:sz w:val="36"/>
          <w:szCs w:val="36"/>
        </w:rPr>
        <w:t xml:space="preserve">**وقال جنديٌّ ببراءتِه:** ما أكثرَ الرومَ وأقلَّ المسلمين! **فالتفتَ إليه خالدٌ فقال:**</w:t>
      </w:r>
    </w:p>
    <w:p>
      <w:pPr>
        <w:pBdr>
          <w:right w:val="single" w:sz="12" w:space="10" w:color="8A6A1F"/>
        </w:pBdr>
        <w:spacing w:before="120" w:after="160" w:line="320" w:lineRule="auto"/>
        <w:ind w:left="504" w:right="504"/>
        <w:jc w:val="both"/>
      </w:pPr>
      <w:r>
        <w:rPr>
          <w:b/>
          <w:bCs/>
          <w:color w:val="1F5C3A"/>
          <w:sz w:val="36"/>
          <w:szCs w:val="36"/>
        </w:rPr>
        <w:t xml:space="preserve">«بل ما أكثرَ المسلمينَ وأقلَّ الروم! إنما تَكثُرُ الجنودُ بالنصر، وتَقِلُّ بالخِذلانِ لا بعَدَدِ الرجال»</w:t>
      </w:r>
    </w:p>
    <w:p>
      <w:pPr>
        <w:spacing w:after="140" w:line="340" w:lineRule="auto"/>
        <w:jc w:val="both"/>
      </w:pPr>
      <w:r>
        <w:rPr>
          <w:color w:val="1A1A1A"/>
          <w:sz w:val="36"/>
          <w:szCs w:val="36"/>
        </w:rPr>
        <w:t xml:space="preserve">**ثم قال ـ وقد أصابَ فرَسَه الأشقرَ شيءٌ في حافرِه:** </w:t>
      </w:r>
      <w:r>
        <w:rPr>
          <w:b/>
          <w:bCs/>
          <w:color w:val="1F5C3A"/>
          <w:sz w:val="36"/>
          <w:szCs w:val="36"/>
        </w:rPr>
        <w:t xml:space="preserve">«لَوَدِدتُ أنّ الأشقرَ بَرَأ وأنهم أضعافُ ما هم»</w:t>
      </w:r>
      <w:r>
        <w:rPr>
          <w:color w:val="1A1A1A"/>
          <w:sz w:val="36"/>
          <w:szCs w:val="36"/>
        </w:rPr>
        <w:t xml:space="preserve"> ـ **فإنّ الكثرةَ والقِلَّةَ في ميزانِ الشرعِ شيءٌ آخَر:** </w:t>
      </w:r>
      <w:r>
        <w:rPr>
          <w:b/>
          <w:bCs/>
          <w:color w:val="8A6A1F"/>
          <w:sz w:val="36"/>
          <w:szCs w:val="36"/>
        </w:rPr>
        <w:t xml:space="preserve">﴿كَم مِّن فِئَةٍ قَلِيلَةٍ غَلَبَتْ فِئَةً كَثِيرَةً بِإِذْنِ اللَّهِ﴾</w:t>
      </w:r>
      <w:r>
        <w:rPr>
          <w:color w:val="1A1A1A"/>
          <w:sz w:val="36"/>
          <w:szCs w:val="36"/>
        </w:rPr>
        <w:t xml:space="preserve">.</w:t>
      </w:r>
    </w:p>
    <w:p>
      <w:pPr>
        <w:spacing w:before="260" w:after="120"/>
      </w:pPr>
      <w:r>
        <w:rPr>
          <w:b/>
          <w:bCs/>
          <w:color w:val="1F5C3A"/>
          <w:sz w:val="36"/>
          <w:szCs w:val="36"/>
        </w:rPr>
        <w:t xml:space="preserve">ثانيًا: مشهدُ جُرَجَة</w:t>
      </w:r>
    </w:p>
    <w:p>
      <w:pPr>
        <w:spacing w:after="140" w:line="340" w:lineRule="auto"/>
        <w:jc w:val="both"/>
      </w:pPr>
      <w:r>
        <w:rPr>
          <w:color w:val="1A1A1A"/>
          <w:sz w:val="36"/>
          <w:szCs w:val="36"/>
        </w:rPr>
        <w:t xml:space="preserve">**وبرَزَ قائدٌ من قادَتِهم اسمُه </w:t>
      </w:r>
      <w:r>
        <w:rPr>
          <w:b/>
          <w:bCs/>
          <w:color w:val="1F5C3A"/>
          <w:sz w:val="36"/>
          <w:szCs w:val="36"/>
        </w:rPr>
        <w:t xml:space="preserve">«جُرَجة»</w:t>
      </w:r>
      <w:r>
        <w:rPr>
          <w:color w:val="1A1A1A"/>
          <w:sz w:val="36"/>
          <w:szCs w:val="36"/>
        </w:rPr>
        <w:t xml:space="preserve"> يُنادي خالدًا للمُبارَزة؛ فخرَجَ إليه خالد ـ فقد كان قادتُكم في مُقدِّمةِ الجيوش.**</w:t>
      </w:r>
    </w:p>
    <w:p>
      <w:pPr>
        <w:spacing w:after="140" w:line="340" w:lineRule="auto"/>
        <w:jc w:val="both"/>
      </w:pPr>
      <w:r>
        <w:rPr>
          <w:color w:val="1A1A1A"/>
          <w:sz w:val="36"/>
          <w:szCs w:val="36"/>
        </w:rPr>
        <w:t xml:space="preserve">**لكنّ المشهدَ لم يجرِ كما هو مُتوقَّع:** اختلفَتْ أعناقُ خيلِهما، وتحدَّثا طويلًا. **فسألَه جُرَجة: ما الذي تُريدون؟** فحدَّثَه خالدٌ عن رسالتِهم: أنهم أصحابُ دعوةٍ يُريدون **إخراجَ العبادِ من عبادةِ العبادِ إلى عبادةِ ربِّ العباد**.</w:t>
      </w:r>
    </w:p>
    <w:p>
      <w:pPr>
        <w:spacing w:after="140" w:line="340" w:lineRule="auto"/>
        <w:jc w:val="both"/>
      </w:pPr>
      <w:r>
        <w:rPr>
          <w:color w:val="1A1A1A"/>
          <w:sz w:val="36"/>
          <w:szCs w:val="36"/>
        </w:rPr>
        <w:t xml:space="preserve">**فانثنى جُرَجةُ بفرسِه ومشى مع خالد؛ فأسلَمَ وصلّى ركعتَين، ثم خرجَ مستقبِلًا الرومَ يُقاتِلُ معهم ـ فقُتِلَ في ذلك اليومِ نفسِه نحسَبُه شهيدًا عند الله.**</w:t>
      </w:r>
      <w:r>
        <w:rPr>
          <w:rStyle w:val="a5"/>
          <w:sz w:val="36"/>
          <w:szCs w:val="36"/>
        </w:rPr>
        <w:footnoteReference w:id="4"/>
      </w:r>
    </w:p>
    <w:p>
      <w:pPr>
        <w:spacing w:after="140" w:line="340" w:lineRule="auto"/>
        <w:jc w:val="both"/>
      </w:pPr>
      <w:r>
        <w:rPr>
          <w:color w:val="1A1A1A"/>
          <w:sz w:val="36"/>
          <w:szCs w:val="36"/>
        </w:rPr>
        <w:t xml:space="preserve">**مشهدٌ زلزلَ قلوبَ الروم!**</w:t>
      </w:r>
    </w:p>
    <w:p>
      <w:pPr>
        <w:spacing w:before="260" w:after="120"/>
      </w:pPr>
      <w:r>
        <w:rPr>
          <w:b/>
          <w:bCs/>
          <w:color w:val="1F5C3A"/>
          <w:sz w:val="36"/>
          <w:szCs w:val="36"/>
        </w:rPr>
        <w:t xml:space="preserve">ثالثًا: الغُلامُ الأزديّ</w:t>
      </w:r>
    </w:p>
    <w:p>
      <w:pPr>
        <w:spacing w:after="140" w:line="340" w:lineRule="auto"/>
        <w:jc w:val="both"/>
      </w:pPr>
      <w:r>
        <w:rPr>
          <w:color w:val="1A1A1A"/>
          <w:sz w:val="36"/>
          <w:szCs w:val="36"/>
        </w:rPr>
        <w:t xml:space="preserve">**ثم خرجَ عِلجٌ من عُلوجِهم يطلُبُ المُبارَزة؛ فاستأذنَ غلامٌ من أزْد** ـ لا يُعرَفُ عنه شيء، **ولكنّ اللهَ يعرِفُه**. **فقبل أن ينهَضَ التفتَ إلى أبي عُبَيدةَ ﵁ فقال:**</w:t>
      </w:r>
    </w:p>
    <w:p>
      <w:pPr>
        <w:pBdr>
          <w:right w:val="single" w:sz="12" w:space="10" w:color="8A6A1F"/>
        </w:pBdr>
        <w:spacing w:before="120" w:after="160" w:line="320" w:lineRule="auto"/>
        <w:ind w:left="504" w:right="504"/>
        <w:jc w:val="both"/>
      </w:pPr>
      <w:r>
        <w:rPr>
          <w:b/>
          <w:bCs/>
          <w:color w:val="1F5C3A"/>
          <w:sz w:val="36"/>
          <w:szCs w:val="36"/>
        </w:rPr>
        <w:t xml:space="preserve">«هل لك حاجةٌ إلى رسولِ اللهِ ﷺ؟ فإني ذاهبٌ إليه الآن»</w:t>
      </w:r>
    </w:p>
    <w:p>
      <w:pPr>
        <w:spacing w:after="140" w:line="340" w:lineRule="auto"/>
        <w:jc w:val="both"/>
      </w:pPr>
      <w:r>
        <w:rPr>
          <w:color w:val="1A1A1A"/>
          <w:sz w:val="36"/>
          <w:szCs w:val="36"/>
        </w:rPr>
        <w:t xml:space="preserve">**يقينٌ يحمِلُه على القتال، ويقينٌ بأنه سيَلقى رسولَ اللهِ ﷺ في عالي الجِنان!**</w:t>
      </w:r>
    </w:p>
    <w:p>
      <w:pPr>
        <w:spacing w:after="140" w:line="340" w:lineRule="auto"/>
        <w:jc w:val="both"/>
      </w:pPr>
      <w:r>
        <w:rPr>
          <w:color w:val="1A1A1A"/>
          <w:sz w:val="36"/>
          <w:szCs w:val="36"/>
        </w:rPr>
        <w:t xml:space="preserve">**فقتَلَ الأوَّلَ والثانيَ والثالثَ والرابع، ثم قتَلَه الخامس ﵁.**</w:t>
      </w:r>
    </w:p>
    <w:p>
      <w:pPr>
        <w:spacing w:before="260" w:after="120"/>
      </w:pPr>
      <w:r>
        <w:rPr>
          <w:b/>
          <w:bCs/>
          <w:color w:val="1F5C3A"/>
          <w:sz w:val="36"/>
          <w:szCs w:val="36"/>
        </w:rPr>
        <w:t xml:space="preserve">رابعًا: الزُّبَيرُ ﵁</w:t>
      </w:r>
    </w:p>
    <w:p>
      <w:pPr>
        <w:spacing w:after="140" w:line="340" w:lineRule="auto"/>
        <w:jc w:val="both"/>
      </w:pPr>
      <w:r>
        <w:rPr>
          <w:color w:val="1A1A1A"/>
          <w:sz w:val="36"/>
          <w:szCs w:val="36"/>
        </w:rPr>
        <w:t xml:space="preserve">**واستمرَّ القتالُ أيامًا؛ وفيه من البطولاتِ ما لا يُحصى.** ومنها بطولةُ **الزُّبَيرِ بنِ العوّامِ ﵁** حَوارِيِّ رسولِ اللهِ ﷺ. يقولُ **عُروةُ** ابنُه:</w:t>
      </w:r>
    </w:p>
    <w:p>
      <w:pPr>
        <w:pBdr>
          <w:right w:val="single" w:sz="12" w:space="10" w:color="8A6A1F"/>
        </w:pBdr>
        <w:spacing w:before="120" w:after="160" w:line="320" w:lineRule="auto"/>
        <w:ind w:left="504" w:right="504"/>
        <w:jc w:val="both"/>
      </w:pPr>
      <w:r>
        <w:rPr>
          <w:b/>
          <w:bCs/>
          <w:color w:val="1F5C3A"/>
          <w:sz w:val="36"/>
          <w:szCs w:val="36"/>
        </w:rPr>
        <w:t xml:space="preserve">«إنّ أصحابَ النبيِّ ﷺ قالوا للزُّبَيرِ يومَ اليَرموك: ألا تَشُدُّ فنَشُدَّ معك؟ فقال: إني إن شدَدتُ كذَبتُم. فقالوا: لا نفعل. فحمَلَ عليهم حتى شقَّ صفوفَهم، فما معه أحد؛ ثم رجعَ مُقبِلًا فأخذوا بلِجامِه، فضربوه ضربتَينِ على عاتقِه بينهما ضربةٌ ضُرِبَها يومَ بدر. قال عُروة: **كنتُ أُدخِلُ أصابعي في تلك الضرَباتِ ألعَبُ وأنا صغير**»</w:t>
      </w:r>
      <w:r>
        <w:rPr>
          <w:rStyle w:val="a5"/>
          <w:sz w:val="36"/>
          <w:szCs w:val="36"/>
        </w:rPr>
        <w:footnoteReference w:id="5"/>
      </w:r>
    </w:p>
    <w:p>
      <w:pPr>
        <w:spacing w:before="260" w:after="120"/>
      </w:pPr>
      <w:r>
        <w:rPr>
          <w:b/>
          <w:bCs/>
          <w:color w:val="1F5C3A"/>
          <w:sz w:val="36"/>
          <w:szCs w:val="36"/>
        </w:rPr>
        <w:t xml:space="preserve">خامسًا: النصر</w:t>
      </w:r>
    </w:p>
    <w:p>
      <w:pPr>
        <w:spacing w:after="140" w:line="340" w:lineRule="auto"/>
        <w:jc w:val="both"/>
      </w:pPr>
      <w:r>
        <w:rPr>
          <w:color w:val="1A1A1A"/>
          <w:sz w:val="36"/>
          <w:szCs w:val="36"/>
        </w:rPr>
        <w:t xml:space="preserve">**ثم انكسرَ جيشُ الكفر؛** </w:t>
      </w:r>
      <w:r>
        <w:rPr>
          <w:b/>
          <w:bCs/>
          <w:color w:val="8A6A1F"/>
          <w:sz w:val="36"/>
          <w:szCs w:val="36"/>
        </w:rPr>
        <w:t xml:space="preserve">﴿كَتَبَ اللَّهُ لَأَغْلِبَنَّ أَنَا وَرُسُلِي ۚ إِنَّ اللَّهَ قَوِيٌّ عَزِيزٌ﴾</w:t>
      </w:r>
      <w:r>
        <w:rPr>
          <w:color w:val="1A1A1A"/>
          <w:sz w:val="36"/>
          <w:szCs w:val="36"/>
        </w:rPr>
        <w:t xml:space="preserve">. **فاستغلَّ خالدٌ الثُّغرةَ فانسلَّ بجيشِه إلى قلبِ الجيش؛ ففَرَّ الرومُ إلى طرَفِ الوادي فتساقَطوا في قَعرِه ـ وقد كان كثيرٌ منهم مُسلسَلينَ خشيةَ الفِرار.**</w:t>
      </w:r>
    </w:p>
    <w:p>
      <w:pPr>
        <w:spacing w:after="140" w:line="340" w:lineRule="auto"/>
        <w:jc w:val="both"/>
      </w:pPr>
      <w:r>
        <w:rPr>
          <w:color w:val="1A1A1A"/>
          <w:sz w:val="36"/>
          <w:szCs w:val="36"/>
        </w:rPr>
        <w:t xml:space="preserve">**فأصبحَتِ الشامُ بمُدُنِها وقُراها من ديارِ الإسلام.** وانتهى الخبَرُ إلى هِرَقلَ فحملَ حاشيتَه ومضى؛ **فلمّا بلَغَ مشارِفَ الشامِ التفتَ فقال:**</w:t>
      </w:r>
    </w:p>
    <w:p>
      <w:pPr>
        <w:pBdr>
          <w:right w:val="single" w:sz="12" w:space="10" w:color="8A6A1F"/>
        </w:pBdr>
        <w:spacing w:before="120" w:after="160" w:line="320" w:lineRule="auto"/>
        <w:ind w:left="504" w:right="504"/>
        <w:jc w:val="both"/>
      </w:pPr>
      <w:r>
        <w:rPr>
          <w:b/>
          <w:bCs/>
          <w:color w:val="1F5C3A"/>
          <w:sz w:val="36"/>
          <w:szCs w:val="36"/>
        </w:rPr>
        <w:t xml:space="preserve">«سلامٌ عليكِ يا سُوريَّةُ سلامًا لا اجتماعَ بعدَه»</w:t>
      </w:r>
      <w:r>
        <w:rPr>
          <w:rStyle w:val="a5"/>
          <w:sz w:val="36"/>
          <w:szCs w:val="36"/>
        </w:rPr>
        <w:footnoteReference w:id="6"/>
      </w:r>
    </w:p>
    <w:p>
      <w:pPr>
        <w:spacing w:after="140" w:line="340" w:lineRule="auto"/>
        <w:jc w:val="both"/>
      </w:pPr>
      <w:r>
        <w:rPr>
          <w:color w:val="1A1A1A"/>
          <w:sz w:val="36"/>
          <w:szCs w:val="36"/>
        </w:rPr>
        <w:t xml:space="preserve">**أسألُ اللهَ ألّا يدخُلَ بلادَنا أحدٌ من الأعداءِ إلا خائفًا مُستأمِنًا على رُوحِه.**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الكرام: **فهذه عِظاتٌ من اليَرموك.**</w:t>
      </w:r>
    </w:p>
    <w:p>
      <w:pPr>
        <w:spacing w:before="260" w:after="120"/>
      </w:pPr>
      <w:r>
        <w:rPr>
          <w:b/>
          <w:bCs/>
          <w:color w:val="1F5C3A"/>
          <w:sz w:val="36"/>
          <w:szCs w:val="36"/>
        </w:rPr>
        <w:t xml:space="preserve">العِبرةُ الأولى: لا مَغنَمَ بلا مَغرَم</w:t>
      </w:r>
    </w:p>
    <w:p>
      <w:pPr>
        <w:spacing w:after="140" w:line="340" w:lineRule="auto"/>
        <w:jc w:val="both"/>
      </w:pPr>
      <w:r>
        <w:rPr>
          <w:color w:val="1A1A1A"/>
          <w:sz w:val="36"/>
          <w:szCs w:val="36"/>
        </w:rPr>
        <w:t xml:space="preserve">**أيها المسلمون، إنكم لن تَغنَموا حتى تَغرَموا؛ ولن تبلُغوا المجدَ حتى تبذُلوا:**</w:t>
      </w:r>
    </w:p>
    <w:p>
      <w:pPr>
        <w:pBdr>
          <w:right w:val="single" w:sz="12" w:space="10" w:color="8A6A1F"/>
        </w:pBdr>
        <w:spacing w:before="120" w:after="160" w:line="320" w:lineRule="auto"/>
        <w:ind w:left="504" w:right="504"/>
        <w:jc w:val="both"/>
      </w:pPr>
      <w:r>
        <w:rPr>
          <w:b/>
          <w:bCs/>
          <w:color w:val="1F5C3A"/>
          <w:sz w:val="36"/>
          <w:szCs w:val="36"/>
        </w:rPr>
        <w:t xml:space="preserve">لن يبلُغَ المجدَ أقوامٌ وإن كَرُموا ... حتى يُراقَ على جنَباتِه الدَّمُ</w:t>
      </w:r>
    </w:p>
    <w:p>
      <w:pPr>
        <w:spacing w:after="140" w:line="340" w:lineRule="auto"/>
        <w:jc w:val="both"/>
      </w:pPr>
      <w:r>
        <w:rPr>
          <w:color w:val="1A1A1A"/>
          <w:sz w:val="36"/>
          <w:szCs w:val="36"/>
        </w:rPr>
        <w:t xml:space="preserve">**فإيّاك أن تكونَ مُغفَّلًا فتظُنَّ أنّ المقدَّساتِ والعِزَّةَ ستعودُ بمُفاوَضاتٍ وأنصافِ حلول؛ كلّا واللهِ ـ لا مَغنَمَ بلا مَغرَم.**</w:t>
      </w:r>
    </w:p>
    <w:p>
      <w:pPr>
        <w:spacing w:after="140" w:line="340" w:lineRule="auto"/>
        <w:jc w:val="both"/>
      </w:pPr>
      <w:r>
        <w:rPr>
          <w:color w:val="1A1A1A"/>
          <w:sz w:val="36"/>
          <w:szCs w:val="36"/>
        </w:rPr>
        <w:t xml:space="preserve">**وقد أدرَكَها من كان مُشرِكًا يومَ الطائفِ ثم صارَ مُوحِّدًا:** **عِكرِمةُ بنُ أبي جهلٍ ﵁**. **فلمّا اشتدَّ الوَطيسُ استأذنَ خالدًا وترَكَ قيادتَه، ثم نادى في المسلمين:**</w:t>
      </w:r>
    </w:p>
    <w:p>
      <w:pPr>
        <w:pBdr>
          <w:right w:val="single" w:sz="12" w:space="10" w:color="8A6A1F"/>
        </w:pBdr>
        <w:spacing w:before="120" w:after="160" w:line="320" w:lineRule="auto"/>
        <w:ind w:left="504" w:right="504"/>
        <w:jc w:val="both"/>
      </w:pPr>
      <w:r>
        <w:rPr>
          <w:b/>
          <w:bCs/>
          <w:color w:val="1F5C3A"/>
          <w:sz w:val="36"/>
          <w:szCs w:val="36"/>
        </w:rPr>
        <w:t xml:space="preserve">«قد قاتلتُ رسولَ اللهِ ﷺ في مَواطِنَ، وأَفِرُّ منكمُ اليوم؟! مَن يُبايِعُ على الموت؟»</w:t>
      </w:r>
    </w:p>
    <w:p>
      <w:pPr>
        <w:spacing w:after="140" w:line="340" w:lineRule="auto"/>
        <w:jc w:val="both"/>
      </w:pPr>
      <w:r>
        <w:rPr>
          <w:color w:val="1A1A1A"/>
          <w:sz w:val="36"/>
          <w:szCs w:val="36"/>
        </w:rPr>
        <w:t xml:space="preserve">**فبايعَه أربعُ مِائةٍ من وجوهِ المسلمين، فقاتَلوا حتى أُثبِتوا جميعًا جِراحًا.**</w:t>
      </w:r>
      <w:r>
        <w:rPr>
          <w:rStyle w:val="a5"/>
          <w:sz w:val="36"/>
          <w:szCs w:val="36"/>
        </w:rPr>
        <w:footnoteReference w:id="7"/>
      </w:r>
    </w:p>
    <w:p>
      <w:pPr>
        <w:spacing w:after="140" w:line="340" w:lineRule="auto"/>
        <w:jc w:val="both"/>
      </w:pPr>
      <w:r>
        <w:rPr>
          <w:color w:val="1A1A1A"/>
          <w:sz w:val="36"/>
          <w:szCs w:val="36"/>
        </w:rPr>
        <w:t xml:space="preserve">**فلمّا سقَطَ عِكرِمةُ وأُتيَ بشَربةِ ماءٍ نظرَ إلى صاحبِه فقال: اسقِه؛ فدارَ الماءُ عليهم ثم ماتوا جميعًا ولم يذوقوا منه قطرة** ـ **</w:t>
      </w:r>
      <w:r>
        <w:rPr>
          <w:b/>
          <w:bCs/>
          <w:color w:val="8A6A1F"/>
          <w:sz w:val="36"/>
          <w:szCs w:val="36"/>
        </w:rPr>
        <w:t xml:space="preserve">﴿وَيُؤْثِرُونَ عَلَىٰ أَنفُسِهِمْ وَلَوْ كَانَ بِهِمْ خَصَاصَةٌ﴾</w:t>
      </w:r>
      <w:r>
        <w:rPr>
          <w:color w:val="1A1A1A"/>
          <w:sz w:val="36"/>
          <w:szCs w:val="36"/>
        </w:rPr>
        <w:t xml:space="preserve">**.</w:t>
      </w:r>
      <w:r>
        <w:rPr>
          <w:rStyle w:val="a5"/>
          <w:sz w:val="36"/>
          <w:szCs w:val="36"/>
        </w:rPr>
        <w:footnoteReference w:id="8"/>
      </w:r>
    </w:p>
    <w:p>
      <w:pPr>
        <w:spacing w:after="140" w:line="340" w:lineRule="auto"/>
        <w:jc w:val="both"/>
      </w:pPr>
      <w:r>
        <w:rPr>
          <w:color w:val="1A1A1A"/>
          <w:sz w:val="36"/>
          <w:szCs w:val="36"/>
        </w:rPr>
        <w:t xml:space="preserve">**فيا من أنت اليومَ عاصٍ بعيدٌ عن الله: قد تنصُرُ الأمَّةَ يومًا ما؛ فعُدْ وتُبْ وأَقبِلْ، وكُنْ كعِكرِمة.**</w:t>
      </w:r>
    </w:p>
    <w:p>
      <w:pPr>
        <w:spacing w:before="260" w:after="120"/>
      </w:pPr>
      <w:r>
        <w:rPr>
          <w:b/>
          <w:bCs/>
          <w:color w:val="1F5C3A"/>
          <w:sz w:val="36"/>
          <w:szCs w:val="36"/>
        </w:rPr>
        <w:t xml:space="preserve">العِبرةُ الثانية: </w:t>
      </w:r>
      <w:r>
        <w:rPr>
          <w:b/>
          <w:bCs/>
          <w:color w:val="1F5C3A"/>
          <w:sz w:val="36"/>
          <w:szCs w:val="36"/>
        </w:rPr>
        <w:t xml:space="preserve">«نُصِرتُ بالرُّعب»</w:t>
      </w:r>
    </w:p>
    <w:p>
      <w:pPr>
        <w:spacing w:after="140" w:line="340" w:lineRule="auto"/>
        <w:jc w:val="both"/>
      </w:pPr>
      <w:r>
        <w:rPr>
          <w:color w:val="1A1A1A"/>
          <w:sz w:val="36"/>
          <w:szCs w:val="36"/>
        </w:rPr>
        <w:t xml:space="preserve">**فقد بشَّرَ ﷺ هذه الأمَّةَ فقال:**</w:t>
      </w:r>
    </w:p>
    <w:p>
      <w:pPr>
        <w:pBdr>
          <w:right w:val="single" w:sz="12" w:space="10" w:color="8A6A1F"/>
        </w:pBdr>
        <w:spacing w:before="120" w:after="160" w:line="320" w:lineRule="auto"/>
        <w:ind w:left="504" w:right="504"/>
        <w:jc w:val="both"/>
      </w:pPr>
      <w:r>
        <w:rPr>
          <w:b/>
          <w:bCs/>
          <w:color w:val="1F5C3A"/>
          <w:sz w:val="36"/>
          <w:szCs w:val="36"/>
        </w:rPr>
        <w:t xml:space="preserve">«نُصِرتُ بالرُّعبِ مسيرةَ شهر»</w:t>
      </w:r>
      <w:r>
        <w:rPr>
          <w:rStyle w:val="a5"/>
          <w:sz w:val="36"/>
          <w:szCs w:val="36"/>
        </w:rPr>
        <w:footnoteReference w:id="9"/>
      </w:r>
    </w:p>
    <w:p>
      <w:pPr>
        <w:spacing w:after="140" w:line="340" w:lineRule="auto"/>
        <w:jc w:val="both"/>
      </w:pPr>
      <w:r>
        <w:rPr>
          <w:color w:val="1A1A1A"/>
          <w:sz w:val="36"/>
          <w:szCs w:val="36"/>
        </w:rPr>
        <w:t xml:space="preserve">**وقد تجسَّدَ هذا في اليَرموك؛** حتى إنّ الرجلَ من العدُوِّ لَيُصابُ بالفزَعِ فيسقُطُ من غيرِ أن يُصيبَه سلاح.</w:t>
      </w:r>
    </w:p>
    <w:p>
      <w:pPr>
        <w:spacing w:after="140" w:line="340" w:lineRule="auto"/>
        <w:jc w:val="both"/>
      </w:pPr>
      <w:r>
        <w:rPr>
          <w:color w:val="1A1A1A"/>
          <w:sz w:val="36"/>
          <w:szCs w:val="36"/>
        </w:rPr>
        <w:t xml:space="preserve">**فهذه الأمَّةُ لن تُنصَرَ بالرُّعبِ ولن يخافَها أعداؤُها إلا إذا تعلَّقَتْ بالواحدِ الأحد، وخلَّفَتِ الدنيا وراءَ ظهرِها، وكانت على استعدادٍ أن تبذُلَ المُهَجَ رخيصةً في سبيلِ الله.** **وأمّا أمَّةٌ يُحرِّكُها اللهوُ والطبلُ والمِزمارُ وكُرةٌ تتلاعَبُ بها الأقدام ـ فليست أمَّةً يُنصَرُ أهلُها بالرُّعب**؛ وإنّا للهِ وإنّا إليه راجعون.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العليَّ العظيمَ ربَّ العرشِ العظيمِ أن يُعيدَ للأمَّةِ مجدَها، وأن يُعليَ رايةَ الحقّ، وأن يُجدِّدَ فينا مُؤتةَ واليَرموكَ والقادسيةَ وبدرًا ـ مُوحِّدينَ ناصرينَ منصورين ـ وأن يرزُقَنا صلاةً في الأقصى عاجلًا غيرَ آجِل؛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إنك على كلِّ شيءٍ قدير.</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الفتوح؛ رواها الطبريُّ في «تاريخه» وابنُ كثيرٍ في «البداية والنهاية».</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اليَرموك؛ رواها الطبريُّ وابنُ الأثيرِ في «الكامل» وابنُ كثيرٍ في «البداية والنهاية».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جُرَجة؛ رواها الطبريُّ في «تاريخه» وابنُ كثيرٍ في «البداية والنهاية»، وهي من أخبارِ التاريخِ التي يُستأنَسُ بها.</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عُروةَ بنِ الزبيرِ ﵀ عن أبيه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رواها الطبريُّ وابنُ كثيرٍ في «البداية والنهاية».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اليَرموك؛ رواها الطبريُّ وابنُ كثيرٍ في «البداية والنهاية».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إيثارِ الجرحى بالماءِ يومَ اليَرموك؛ ذكرَها ابنُ كثيرٍ في «البداية والنهاية» وابنُ عبد البَرِّ في «الاستيعاب»، وهي من أخبارِ التاريخِ المشهورةِ التي يُستأنَسُ بها.</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جابر بن عبد الله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