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﴿وَبَشِّرِ الصَّابِرِينَ﴾</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تجلّيات الصبر والنصر في معركة نهاوند — والنعمان بن مُقَرِّن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وسلم. ﴿يَا أَيُّهَا الَّذِينَ آمَنُوا اتَّقُوا اللَّهَ حَقَّ تُقَاتِهِ وَلَا تَمُوتُنَّ إِلَّا وَأَنتُم مُّسْلِمُونَ﴾. أمّا بعد، فإنّ أصدق الحديث كتابُ الله، وخيرَ الهَدْي هديُ محمدٍ صلوات ربي وسلامه عليه،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معاشرَ المصلّين: </w:t>
      </w:r>
      <w:r>
        <w:rPr>
          <w:rFonts w:ascii="Traditional Arabic" w:cs="Traditional Arabic" w:eastAsia="Traditional Arabic" w:hAnsi="Traditional Arabic"/>
          <w:b/>
          <w:bCs/>
          <w:i w:val="false"/>
          <w:iCs w:val="false"/>
          <w:sz w:val="28"/>
          <w:szCs w:val="28"/>
          <w:rtl/>
        </w:rPr>
        <w:t xml:space="preserve">«فتحُ الفتوح»</w:t>
      </w:r>
      <w:r>
        <w:rPr>
          <w:rFonts w:ascii="Traditional Arabic" w:cs="Traditional Arabic" w:eastAsia="Traditional Arabic" w:hAnsi="Traditional Arabic"/>
          <w:b w:val="false"/>
          <w:bCs w:val="false"/>
          <w:i w:val="false"/>
          <w:iCs w:val="false"/>
          <w:sz w:val="28"/>
          <w:szCs w:val="28"/>
          <w:rtl/>
        </w:rPr>
        <w:t xml:space="preserve">… ونَهاوَنْد. ليست مقاماً غنائيًّا ولا اسماً لغانية، بل هي رحلةٌ عبر التاريخ نُسافر فيها مع قول الربّ الكريم: ﴿وَبَشِّرِ الصَّابِرِينَ﴾. وإننا اليوم أحوجُ ما نكون إلى أن نُصبِّر أنفسنا، وأن نُصبِّر أهلنا وإخواننا المرابطين في سبيله على ثرى فلسطين.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كرام، وأنا أتأمّل في قوله تعالى ﴿وَبَشِّرِ الصَّابِرِينَ﴾ هجَمَتْ على قلبي — دون أن أشعر — ذِكرى معركة نهاوند؛ تلكم المعركة الخالدة التي تجلّى فيها صبرُ الموحِّدين، فتمَّ لهم النصرُ المبين.</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المشهد الأول: يزدجرد يجمع لهم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بعد القادسية والنصر المؤزَّر الذي تحقّق على يدَي سعدٍ ورفاقه ﵃، خرج </w:t>
      </w:r>
      <w:r>
        <w:rPr>
          <w:rFonts w:ascii="Traditional Arabic" w:cs="Traditional Arabic" w:eastAsia="Traditional Arabic" w:hAnsi="Traditional Arabic"/>
          <w:b/>
          <w:bCs/>
          <w:i w:val="false"/>
          <w:iCs w:val="false"/>
          <w:sz w:val="28"/>
          <w:szCs w:val="28"/>
          <w:rtl/>
        </w:rPr>
        <w:t xml:space="preserve">يَزْدَجِرْدُ الثالث</w:t>
      </w:r>
      <w:r>
        <w:rPr>
          <w:rFonts w:ascii="Traditional Arabic" w:cs="Traditional Arabic" w:eastAsia="Traditional Arabic" w:hAnsi="Traditional Arabic"/>
          <w:b w:val="false"/>
          <w:bCs w:val="false"/>
          <w:i w:val="false"/>
          <w:iCs w:val="false"/>
          <w:sz w:val="28"/>
          <w:szCs w:val="28"/>
          <w:rtl/>
        </w:rPr>
        <w:t xml:space="preserve"> يخاطب أعيان فارس وأعيان ساسان، يُؤلِّبهم ويجمعهم على ثرى بلاد فارس لقتال المسلمين، يقول لهم: </w:t>
      </w:r>
      <w:r>
        <w:rPr>
          <w:rFonts w:ascii="Traditional Arabic" w:cs="Traditional Arabic" w:eastAsia="Traditional Arabic" w:hAnsi="Traditional Arabic"/>
          <w:b/>
          <w:bCs/>
          <w:i w:val="false"/>
          <w:iCs w:val="false"/>
          <w:sz w:val="28"/>
          <w:szCs w:val="28"/>
          <w:rtl/>
        </w:rPr>
        <w:t xml:space="preserve">أتظنّون أنّ عمر لن يُدرككم بعد القادسية؟ يا أهل فارس، أدركوا مُلككم قبل أن يُدرككم دينُ المسلمين!</w:t>
      </w:r>
      <w:r>
        <w:rPr>
          <w:rFonts w:ascii="Traditional Arabic" w:cs="Traditional Arabic" w:eastAsia="Traditional Arabic" w:hAnsi="Traditional Arabic"/>
          <w:b w:val="false"/>
          <w:bCs w:val="false"/>
          <w:i w:val="false"/>
          <w:iCs w:val="false"/>
          <w:sz w:val="28"/>
          <w:szCs w:val="28"/>
          <w:rtl/>
        </w:rPr>
        <w:t xml:space="preserve"> فحرّكت كلماتُه قلوبَ فارس، فاجتمع </w:t>
      </w:r>
      <w:r>
        <w:rPr>
          <w:rFonts w:ascii="Traditional Arabic" w:cs="Traditional Arabic" w:eastAsia="Traditional Arabic" w:hAnsi="Traditional Arabic"/>
          <w:b/>
          <w:bCs/>
          <w:i w:val="false"/>
          <w:iCs w:val="false"/>
          <w:sz w:val="28"/>
          <w:szCs w:val="28"/>
          <w:rtl/>
        </w:rPr>
        <w:t xml:space="preserve">مئةٌ وخمسون ألفَ مقاتل</w:t>
      </w:r>
      <w:r>
        <w:rPr>
          <w:rFonts w:ascii="Traditional Arabic" w:cs="Traditional Arabic" w:eastAsia="Traditional Arabic" w:hAnsi="Traditional Arabic"/>
          <w:b w:val="false"/>
          <w:bCs w:val="false"/>
          <w:i w:val="false"/>
          <w:iCs w:val="false"/>
          <w:sz w:val="28"/>
          <w:szCs w:val="28"/>
          <w:rtl/>
        </w:rPr>
        <w:t xml:space="preserve"> على ثرى نهاوند.</w:t>
      </w:r>
      <w:r>
        <w:rPr>
          <w:rStyle w:val="FootnoteReference"/>
        </w:rPr>
        <w:footnoteReference w:id="1"/>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فأرسل عمّارُ بن ياسر ﵁ — وكان في جيوش الفتح — كتاباً إلى خليفة المسلمين في مدينة رسول الله ﷺ: أنِ </w:t>
      </w:r>
      <w:r>
        <w:rPr>
          <w:rFonts w:ascii="Traditional Arabic" w:cs="Traditional Arabic" w:eastAsia="Traditional Arabic" w:hAnsi="Traditional Arabic"/>
          <w:b/>
          <w:bCs/>
          <w:i w:val="false"/>
          <w:iCs w:val="false"/>
          <w:sz w:val="28"/>
          <w:szCs w:val="28"/>
          <w:rtl/>
        </w:rPr>
        <w:t xml:space="preserve">يا عمر، إنّ الفرس يجمعون لنا، فماذا نحن صانعون؟</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المشهد الثاني: مجلسُ الشورى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فبدأ عمر ﵁ — بعد أن قرأ الكتاب — باستشارة أعيان الصحابة: ماذا نصنع والفرسُ يُعِدّون العُدَّة؟ </w:t>
      </w:r>
      <w:r>
        <w:rPr>
          <w:rFonts w:ascii="Traditional Arabic" w:cs="Traditional Arabic" w:eastAsia="Traditional Arabic" w:hAnsi="Traditional Arabic"/>
          <w:b/>
          <w:bCs/>
          <w:i w:val="false"/>
          <w:iCs w:val="false"/>
          <w:sz w:val="28"/>
          <w:szCs w:val="28"/>
          <w:rtl/>
        </w:rPr>
        <w:t xml:space="preserve">لا للقضاء على عمّار، بل للقضاء على الإسلام عن بَكرة أبيه!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فقال طلحةُ ﵁: يا عمر، لقد جرَّبتك التجاربُ وعرَكتك المعارك، وإنك المُلْهَم، فسِرْ بنا نُطِعْك. وقال عثمانُ ﵁ نحوَ ذلك. ثم قال أبو الحسنَين عليٌّ ﵁: </w:t>
      </w:r>
      <w:r>
        <w:rPr>
          <w:rFonts w:ascii="Traditional Arabic" w:cs="Traditional Arabic" w:eastAsia="Traditional Arabic" w:hAnsi="Traditional Arabic"/>
          <w:b/>
          <w:bCs/>
          <w:i w:val="false"/>
          <w:iCs w:val="false"/>
          <w:sz w:val="28"/>
          <w:szCs w:val="28"/>
          <w:rtl/>
        </w:rPr>
        <w:t xml:space="preserve">يا أمير المؤمنين، نسير إليهم بجيشٍ من الكوفة وجيشٍ من البصرة، وتلحق بهم جموعُ الفاتحين</w:t>
      </w:r>
      <w:r>
        <w:rPr>
          <w:rFonts w:ascii="Traditional Arabic" w:cs="Traditional Arabic" w:eastAsia="Traditional Arabic" w:hAnsi="Traditional Arabic"/>
          <w:b w:val="false"/>
          <w:bCs w:val="false"/>
          <w:i w:val="false"/>
          <w:iCs w:val="false"/>
          <w:sz w:val="28"/>
          <w:szCs w:val="28"/>
          <w:rtl/>
        </w:rPr>
        <w:t xml:space="preserve">. فانشرح صدرُ عمر لمشورة عليٍّ، فجيَّش الجيوش وأرسل الرسائل.</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المشهد الثالث: «رجلٌ أسبقُ إلى الموت من الأسنّة»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بحث عن أمير، والكلُّ يترقّب: من سيُؤمِّر عمرُ على هذا المشهد العظيم الذي سيُسجَّل بحروفٍ من ذهبٍ في تاريخ أمّةٍ مجيدة؟ فقال عمر: </w:t>
      </w:r>
      <w:r>
        <w:rPr>
          <w:rFonts w:ascii="Traditional Arabic" w:cs="Traditional Arabic" w:eastAsia="Traditional Arabic" w:hAnsi="Traditional Arabic"/>
          <w:b/>
          <w:bCs/>
          <w:i w:val="false"/>
          <w:iCs w:val="false"/>
          <w:sz w:val="28"/>
          <w:szCs w:val="28"/>
          <w:rtl/>
        </w:rPr>
        <w:t xml:space="preserve">«لأُوَلِّيَنَّ على الجيش رجلاً يكون أوّلَ الأَسِنَّةِ إذا لقيها»</w:t>
      </w:r>
      <w:r>
        <w:rPr>
          <w:rFonts w:ascii="Traditional Arabic" w:cs="Traditional Arabic" w:eastAsia="Traditional Arabic" w:hAnsi="Traditional Arabic"/>
          <w:b w:val="false"/>
          <w:bCs w:val="false"/>
          <w:i w:val="false"/>
          <w:iCs w:val="false"/>
          <w:sz w:val="28"/>
          <w:szCs w:val="28"/>
          <w:rtl/>
        </w:rPr>
        <w:t xml:space="preserve"> — أي أسبقَ إلى الموت من أطراف الرماح! فمن هذا يا كرام؟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صلّى عمرُ الفجر، وقد أرسل إلى رجلٍ يُدعى </w:t>
      </w:r>
      <w:r>
        <w:rPr>
          <w:rFonts w:ascii="Traditional Arabic" w:cs="Traditional Arabic" w:eastAsia="Traditional Arabic" w:hAnsi="Traditional Arabic"/>
          <w:b/>
          <w:bCs/>
          <w:i w:val="false"/>
          <w:iCs w:val="false"/>
          <w:sz w:val="28"/>
          <w:szCs w:val="28"/>
          <w:rtl/>
        </w:rPr>
        <w:t xml:space="preserve">النعمانَ بنَ مُقَرِّنٍ المُزَنيَّ</w:t>
      </w:r>
      <w:r>
        <w:rPr>
          <w:rFonts w:ascii="Traditional Arabic" w:cs="Traditional Arabic" w:eastAsia="Traditional Arabic" w:hAnsi="Traditional Arabic"/>
          <w:b w:val="false"/>
          <w:bCs w:val="false"/>
          <w:i w:val="false"/>
          <w:iCs w:val="false"/>
          <w:sz w:val="28"/>
          <w:szCs w:val="28"/>
          <w:rtl/>
        </w:rPr>
        <w:t xml:space="preserve"> ﵁ — صحابيٌّ جليل — فأخذ عمرُ بيده وقال: </w:t>
      </w:r>
      <w:r>
        <w:rPr>
          <w:rFonts w:ascii="Traditional Arabic" w:cs="Traditional Arabic" w:eastAsia="Traditional Arabic" w:hAnsi="Traditional Arabic"/>
          <w:b/>
          <w:bCs/>
          <w:i w:val="false"/>
          <w:iCs w:val="false"/>
          <w:sz w:val="28"/>
          <w:szCs w:val="28"/>
          <w:rtl/>
        </w:rPr>
        <w:t xml:space="preserve">«هو لها، هو لها»</w:t>
      </w:r>
      <w:r>
        <w:rPr>
          <w:rFonts w:ascii="Traditional Arabic" w:cs="Traditional Arabic" w:eastAsia="Traditional Arabic" w:hAnsi="Traditional Arabic"/>
          <w:b w:val="false"/>
          <w:bCs w:val="false"/>
          <w:i w:val="false"/>
          <w:iCs w:val="false"/>
          <w:sz w:val="28"/>
          <w:szCs w:val="28"/>
          <w:rtl/>
        </w:rPr>
        <w:t xml:space="preserve">، فولّاه على الجيش وأوصاه بجملةٍ من الوصايا.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فانطلق النعمانُ في زُمرةٍ من الصحابة وجيشٍ عظيم؛ </w:t>
      </w:r>
      <w:r>
        <w:rPr>
          <w:rFonts w:ascii="Traditional Arabic" w:cs="Traditional Arabic" w:eastAsia="Traditional Arabic" w:hAnsi="Traditional Arabic"/>
          <w:b/>
          <w:bCs/>
          <w:i w:val="false"/>
          <w:iCs w:val="false"/>
          <w:sz w:val="28"/>
          <w:szCs w:val="28"/>
          <w:rtl/>
        </w:rPr>
        <w:t xml:space="preserve">وعن يمينه حُذيفةُ، وعن يساره جريرٌ، ومن بين يديه أبو موسى، والقعقاعُ بن عمرٍو يحوطهم بفروسيّته وشجاعته</w:t>
      </w:r>
      <w:r>
        <w:rPr>
          <w:rFonts w:ascii="Traditional Arabic" w:cs="Traditional Arabic" w:eastAsia="Traditional Arabic" w:hAnsi="Traditional Arabic"/>
          <w:b w:val="false"/>
          <w:bCs w:val="false"/>
          <w:i w:val="false"/>
          <w:iCs w:val="false"/>
          <w:sz w:val="28"/>
          <w:szCs w:val="28"/>
          <w:rtl/>
        </w:rPr>
        <w:t xml:space="preserve">. لا يمرّون بمدينةٍ ولا باديةٍ من أراضي المسلمين إلا لحِق أهلُها بهم؛ يريدون ذِروةَ سَنام الإسلام، فإنّ من لم يشهد القادسية كانت الحسرةُ والغُصّةُ في صدره!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المشهد الرابع: المغيرةُ بين يدَي الفرس</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انتهى الجيشُ إلى نهاوند، وقوامُه </w:t>
      </w:r>
      <w:r>
        <w:rPr>
          <w:rFonts w:ascii="Traditional Arabic" w:cs="Traditional Arabic" w:eastAsia="Traditional Arabic" w:hAnsi="Traditional Arabic"/>
          <w:b/>
          <w:bCs/>
          <w:i w:val="false"/>
          <w:iCs w:val="false"/>
          <w:sz w:val="28"/>
          <w:szCs w:val="28"/>
          <w:rtl/>
        </w:rPr>
        <w:t xml:space="preserve">ثلاثون ألفاً في مقابل مئةٍ وخمسين ألفاً</w:t>
      </w:r>
      <w:r>
        <w:rPr>
          <w:rFonts w:ascii="Traditional Arabic" w:cs="Traditional Arabic" w:eastAsia="Traditional Arabic" w:hAnsi="Traditional Arabic"/>
          <w:b w:val="false"/>
          <w:bCs w:val="false"/>
          <w:i w:val="false"/>
          <w:iCs w:val="false"/>
          <w:sz w:val="28"/>
          <w:szCs w:val="28"/>
          <w:rtl/>
        </w:rPr>
        <w:t xml:space="preserve">. فأرسل النعمانُ — كعادة القادة — المغيرةَ بنَ شعبة ﵁ إلى قائد الفرس للمحاورة. فدخل المغيرةُ عليهم </w:t>
      </w:r>
      <w:r>
        <w:rPr>
          <w:rFonts w:ascii="Traditional Arabic" w:cs="Traditional Arabic" w:eastAsia="Traditional Arabic" w:hAnsi="Traditional Arabic"/>
          <w:b/>
          <w:bCs/>
          <w:i w:val="false"/>
          <w:iCs w:val="false"/>
          <w:sz w:val="28"/>
          <w:szCs w:val="28"/>
          <w:rtl/>
        </w:rPr>
        <w:t xml:space="preserve">بعزّة الإسلام، فخاطبهم خطابَ القويِّ العزيز لا خطابَ الذليل الكسير</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فقال له الفرس: أنتم معاشرَ العرب تجترئون علينا! والله ما منعنا أن نُرسل سهامنا عليكم إلا تقذُّراً أن تعود بنجاسة دمائكم. </w:t>
      </w:r>
      <w:r>
        <w:rPr>
          <w:rFonts w:ascii="Traditional Arabic" w:cs="Traditional Arabic" w:eastAsia="Traditional Arabic" w:hAnsi="Traditional Arabic"/>
          <w:b/>
          <w:bCs/>
          <w:i w:val="false"/>
          <w:iCs w:val="false"/>
          <w:sz w:val="28"/>
          <w:szCs w:val="28"/>
          <w:rtl/>
        </w:rPr>
        <w:t xml:space="preserve">ألم تكونوا جِياعاً فنُطعمكم، وعُراةً فنكسوكم؟</w:t>
      </w:r>
      <w:r>
        <w:rPr>
          <w:rFonts w:ascii="Traditional Arabic" w:cs="Traditional Arabic" w:eastAsia="Traditional Arabic" w:hAnsi="Traditional Arabic"/>
          <w:b w:val="false"/>
          <w:bCs w:val="false"/>
          <w:i w:val="false"/>
          <w:iCs w:val="false"/>
          <w:sz w:val="28"/>
          <w:szCs w:val="28"/>
          <w:rtl/>
        </w:rPr>
        <w:t xml:space="preserve"> فقال المغيرةُ بلسان العزّة: </w:t>
      </w:r>
      <w:r>
        <w:rPr>
          <w:rFonts w:ascii="Traditional Arabic" w:cs="Traditional Arabic" w:eastAsia="Traditional Arabic" w:hAnsi="Traditional Arabic"/>
          <w:b/>
          <w:bCs/>
          <w:i w:val="false"/>
          <w:iCs w:val="false"/>
          <w:sz w:val="28"/>
          <w:szCs w:val="28"/>
          <w:rtl/>
        </w:rPr>
        <w:t xml:space="preserve">«صدقتَ… ولكنّ الله بعث إلينا رسولَه صلوات ربي وسلامه عليه فأعزَّنا الله بالإسلام؛ والله لن نبرحَ أرضكم إلا بإحدى الحُسنيَين: النصرِ عليكم، أو الجنّة»</w:t>
      </w:r>
      <w:r>
        <w:rPr>
          <w:rFonts w:ascii="Traditional Arabic" w:cs="Traditional Arabic" w:eastAsia="Traditional Arabic" w:hAnsi="Traditional Arabic"/>
          <w:b w:val="false"/>
          <w:bCs w:val="false"/>
          <w:i w:val="false"/>
          <w:iCs w:val="false"/>
          <w:sz w:val="28"/>
          <w:szCs w:val="28"/>
          <w:rtl/>
        </w:rPr>
        <w:t xml:space="preserve">. ثم تولّى المغيرةُ — وكان أعورَ العين — فقال الفَيْرُزان: </w:t>
      </w:r>
      <w:r>
        <w:rPr>
          <w:rFonts w:ascii="Traditional Arabic" w:cs="Traditional Arabic" w:eastAsia="Traditional Arabic" w:hAnsi="Traditional Arabic"/>
          <w:b/>
          <w:bCs/>
          <w:i w:val="false"/>
          <w:iCs w:val="false"/>
          <w:sz w:val="28"/>
          <w:szCs w:val="28"/>
          <w:rtl/>
        </w:rPr>
        <w:t xml:space="preserve">«لقد صدَقكم هذا الأعور»</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يا كرام، قِفوا عند هذا: ثلاثون ألفاً أمام مئةٍ وخمسين ألفاً، ورجلٌ واحدٌ يدخل عليهم فلا يعتذر ولا يُداهن. </w:t>
      </w:r>
      <w:r>
        <w:rPr>
          <w:rFonts w:ascii="Traditional Arabic" w:cs="Traditional Arabic" w:eastAsia="Traditional Arabic" w:hAnsi="Traditional Arabic"/>
          <w:b/>
          <w:bCs/>
          <w:i w:val="false"/>
          <w:iCs w:val="false"/>
          <w:sz w:val="28"/>
          <w:szCs w:val="28"/>
          <w:rtl/>
        </w:rPr>
        <w:t xml:space="preserve">إنّ العزّة لا تُستمدُّ من العدد، وإنما من العقيدة</w:t>
      </w:r>
      <w:r>
        <w:rPr>
          <w:rFonts w:ascii="Traditional Arabic" w:cs="Traditional Arabic" w:eastAsia="Traditional Arabic" w:hAnsi="Traditional Arabic"/>
          <w:b w:val="false"/>
          <w:bCs w:val="false"/>
          <w:i w:val="false"/>
          <w:iCs w:val="false"/>
          <w:sz w:val="28"/>
          <w:szCs w:val="28"/>
          <w:rtl/>
        </w:rPr>
        <w:t xml:space="preserve">. فمن استمدَّ عزّته من كثرةٍ ذلَّ إذا قلَّ، ومن استمدَّها من ربّه لم يذِلَّ أبداً.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التقى الجيشان يوم الأربعاء، وسجّل التاريخُ مشاهدَ عظيمةً ومواقفَ جليلة — </w:t>
      </w:r>
      <w:r>
        <w:rPr>
          <w:rFonts w:ascii="Traditional Arabic" w:cs="Traditional Arabic" w:eastAsia="Traditional Arabic" w:hAnsi="Traditional Arabic"/>
          <w:b/>
          <w:bCs/>
          <w:i w:val="false"/>
          <w:iCs w:val="false"/>
          <w:sz w:val="28"/>
          <w:szCs w:val="28"/>
          <w:rtl/>
        </w:rPr>
        <w:t xml:space="preserve">نسمع طرَفاً منها في الخطبة الثانية بإذن الله</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bCs/>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التقى الجيشان صبيحةَ الأربعاء في السنة الحادية والعشرين من الهجرة. </w:t>
      </w:r>
      <w:r>
        <w:rPr>
          <w:rFonts w:ascii="Traditional Arabic" w:cs="Traditional Arabic" w:eastAsia="Traditional Arabic" w:hAnsi="Traditional Arabic"/>
          <w:b/>
          <w:bCs/>
          <w:i w:val="false"/>
          <w:iCs w:val="false"/>
          <w:sz w:val="28"/>
          <w:szCs w:val="28"/>
          <w:rtl/>
        </w:rPr>
        <w:t xml:space="preserve">تترَّس الفرسُ فحفروا الخنادق والسراديب، وسَلْسَلوا المقاتلين بالسلاسل حتى يمنعوهم من الفرار</w:t>
      </w:r>
      <w:r>
        <w:rPr>
          <w:rFonts w:ascii="Traditional Arabic" w:cs="Traditional Arabic" w:eastAsia="Traditional Arabic" w:hAnsi="Traditional Arabic"/>
          <w:b w:val="false"/>
          <w:bCs w:val="false"/>
          <w:i w:val="false"/>
          <w:iCs w:val="false"/>
          <w:sz w:val="28"/>
          <w:szCs w:val="28"/>
          <w:rtl/>
        </w:rPr>
        <w:t xml:space="preserve">. تناوش الجيشان، ولم يفصل بينهما إلا الظلام.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وباتَ المسلمون ليلةَ الخميس على مصاحفهم يبكون ويدعون الله؛ </w:t>
      </w:r>
      <w:r>
        <w:rPr>
          <w:rFonts w:ascii="Traditional Arabic" w:cs="Traditional Arabic" w:eastAsia="Traditional Arabic" w:hAnsi="Traditional Arabic"/>
          <w:b/>
          <w:bCs/>
          <w:i w:val="false"/>
          <w:iCs w:val="false"/>
          <w:sz w:val="28"/>
          <w:szCs w:val="28"/>
          <w:rtl/>
        </w:rPr>
        <w:t xml:space="preserve">لأنهم يُدركون أنّ النصر من عنده وحده، وأنه لا يكون إلا بالإقبال على كتابه ومحراب الدعاء والاستقامة على شرع الله</w:t>
      </w:r>
      <w:r>
        <w:rPr>
          <w:rFonts w:ascii="Traditional Arabic" w:cs="Traditional Arabic" w:eastAsia="Traditional Arabic" w:hAnsi="Traditional Arabic"/>
          <w:b w:val="false"/>
          <w:bCs w:val="false"/>
          <w:i w:val="false"/>
          <w:iCs w:val="false"/>
          <w:sz w:val="28"/>
          <w:szCs w:val="28"/>
          <w:rtl/>
        </w:rPr>
        <w:t xml:space="preserve"> — لا على شيءٍ آخر. والفرسُ على خُمورهم ومُجونهم!</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خطّةُ القعقاع وسرِيّةُ الموت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أصبح الصباح، فنظر النعمانُ فلم يُعجبه الحال: كرٌّ وفرٌّ بين الجيشين، والفرسُ متمترسون لا يبارحون خنادقهم. فبات الجيشُ ليلةَ الجمعة كحاله ليلةَ الخميس في دعاءٍ ورجاءٍ للنصر والشهادة والثبات.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فلمّا أصبح، خطَّ النعمانُ خطّةً عجيبة: استدعى </w:t>
      </w:r>
      <w:r>
        <w:rPr>
          <w:rFonts w:ascii="Traditional Arabic" w:cs="Traditional Arabic" w:eastAsia="Traditional Arabic" w:hAnsi="Traditional Arabic"/>
          <w:b/>
          <w:bCs/>
          <w:i w:val="false"/>
          <w:iCs w:val="false"/>
          <w:sz w:val="28"/>
          <w:szCs w:val="28"/>
          <w:rtl/>
        </w:rPr>
        <w:t xml:space="preserve">القعقاعَ بنَ عمرٍو التميميَّ</w:t>
      </w:r>
      <w:r>
        <w:rPr>
          <w:rFonts w:ascii="Traditional Arabic" w:cs="Traditional Arabic" w:eastAsia="Traditional Arabic" w:hAnsi="Traditional Arabic"/>
          <w:b w:val="false"/>
          <w:bCs w:val="false"/>
          <w:i w:val="false"/>
          <w:iCs w:val="false"/>
          <w:sz w:val="28"/>
          <w:szCs w:val="28"/>
          <w:rtl/>
        </w:rPr>
        <w:t xml:space="preserve"> — الذي كان يُعَدُّ جيشاً بمفرده — وانتخب معه مئتَي فارس، ثم طلب منهم أن يُناوروا الفرسَ حتى يُخرجوهم من خنادقهم وحصونهم إلى ساحةٍ مكشوفة، </w:t>
      </w:r>
      <w:r>
        <w:rPr>
          <w:rFonts w:ascii="Traditional Arabic" w:cs="Traditional Arabic" w:eastAsia="Traditional Arabic" w:hAnsi="Traditional Arabic"/>
          <w:b/>
          <w:bCs/>
          <w:i w:val="false"/>
          <w:iCs w:val="false"/>
          <w:sz w:val="28"/>
          <w:szCs w:val="28"/>
          <w:rtl/>
        </w:rPr>
        <w:t xml:space="preserve">فينقضَّ عليهم المسلمون انقضاضَ رجلٍ واحد</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التكبيراتُ الثلاث</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نظر النعمانُ إلى جيشه فقال: </w:t>
      </w:r>
      <w:r>
        <w:rPr>
          <w:rFonts w:ascii="Traditional Arabic" w:cs="Traditional Arabic" w:eastAsia="Traditional Arabic" w:hAnsi="Traditional Arabic"/>
          <w:b/>
          <w:bCs/>
          <w:i w:val="false"/>
          <w:iCs w:val="false"/>
          <w:sz w:val="28"/>
          <w:szCs w:val="28"/>
          <w:rtl/>
        </w:rPr>
        <w:t xml:space="preserve">إني مُكبِّرٌ اليومَ ثلاثاً؛ فإذا كبّرتُ الأولى فلينظُرْ كلُّ امرئٍ في وَضوئه فليتوضَّأْ وليُصلِّ. وإذا كبّرتُ الثانية فلينظُرْ كلُّ امرئٍ إلى سَرْجه ونعله وسلاحه فليتهيّأْ. فإذا كبّرتُ الثالثة فكبِّروا، واحمِلوا عليهم حملةَ رجلٍ واحد</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تأمّلوا الترتيب يا كرام: </w:t>
      </w:r>
      <w:r>
        <w:rPr>
          <w:rFonts w:ascii="Traditional Arabic" w:cs="Traditional Arabic" w:eastAsia="Traditional Arabic" w:hAnsi="Traditional Arabic"/>
          <w:b/>
          <w:bCs/>
          <w:i w:val="false"/>
          <w:iCs w:val="false"/>
          <w:sz w:val="28"/>
          <w:szCs w:val="28"/>
          <w:rtl/>
        </w:rPr>
        <w:t xml:space="preserve">وُضوءٌ وصلاةٌ أوّلاً، ثم سلاحٌ وعتادٌ ثانياً، ثم حملةٌ ثالثاً</w:t>
      </w:r>
      <w:r>
        <w:rPr>
          <w:rFonts w:ascii="Traditional Arabic" w:cs="Traditional Arabic" w:eastAsia="Traditional Arabic" w:hAnsi="Traditional Arabic"/>
          <w:b w:val="false"/>
          <w:bCs w:val="false"/>
          <w:i w:val="false"/>
          <w:iCs w:val="false"/>
          <w:sz w:val="28"/>
          <w:szCs w:val="28"/>
          <w:rtl/>
        </w:rPr>
        <w:t xml:space="preserve">. ما بدأ بالسلاح! فمن قدَّم السلاحَ على الصلاة انهزم وإن كثُر عدَدُه، ومن قدَّم صِلتَه بربّه نُصر وإن قلَّ.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وقال له قائلٌ: يا قائدَ الجيش، قضَتْ سريّةُ القعقاع، فماذا نصنع؟ فأجاب النعمانُ جواباً يُعلِّمنا الاتّباعَ في ساحات الجهاد، قال: </w:t>
      </w:r>
      <w:r>
        <w:rPr>
          <w:rFonts w:ascii="Traditional Arabic" w:cs="Traditional Arabic" w:eastAsia="Traditional Arabic" w:hAnsi="Traditional Arabic"/>
          <w:b/>
          <w:bCs/>
          <w:i w:val="false"/>
          <w:iCs w:val="false"/>
          <w:sz w:val="28"/>
          <w:szCs w:val="28"/>
          <w:rtl/>
        </w:rPr>
        <w:t xml:space="preserve">إنّ رسول الله ﷺ كان إذا لم يُقاتِلْ أوّلَ النهار انتظر حتى تزولَ الشمسُ وتهبَّ الرياحُ وينزلَ النصر</w:t>
      </w:r>
      <w:r>
        <w:rPr>
          <w:rFonts w:ascii="Traditional Arabic" w:cs="Traditional Arabic" w:eastAsia="Traditional Arabic" w:hAnsi="Traditional Arabic"/>
          <w:b w:val="false"/>
          <w:bCs w:val="false"/>
          <w:i w:val="false"/>
          <w:iCs w:val="false"/>
          <w:sz w:val="28"/>
          <w:szCs w:val="28"/>
          <w:rtl/>
        </w:rPr>
        <w:t xml:space="preserve">. فانتظر الزوال.</w:t>
      </w:r>
      <w:r>
        <w:rPr>
          <w:rStyle w:val="FootnoteReference"/>
        </w:rPr>
        <w:footnoteReference w:id="2"/>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فلمّا زالت الشمس كبَّر الأولى، فتوضّأ الجيشُ وصلّى. ثم كبّر الثانية فتأهَّبوا. ثم سأل الله الشهادةَ في سبيله وكبّر الثالثة، </w:t>
      </w:r>
      <w:r>
        <w:rPr>
          <w:rFonts w:ascii="Traditional Arabic" w:cs="Traditional Arabic" w:eastAsia="Traditional Arabic" w:hAnsi="Traditional Arabic"/>
          <w:b/>
          <w:bCs/>
          <w:i w:val="false"/>
          <w:iCs w:val="false"/>
          <w:sz w:val="28"/>
          <w:szCs w:val="28"/>
          <w:rtl/>
        </w:rPr>
        <w:t xml:space="preserve">فكبّر الجيشُ تكبيرةَ رجلٍ واحد، وانقضّوا على جنود فارس</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«نصَرَنا اللهُ وفتَحَ علينا»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اختلطت أرضُ المعركة بالدماء حتى </w:t>
      </w:r>
      <w:r>
        <w:rPr>
          <w:rFonts w:ascii="Traditional Arabic" w:cs="Traditional Arabic" w:eastAsia="Traditional Arabic" w:hAnsi="Traditional Arabic"/>
          <w:b/>
          <w:bCs/>
          <w:i w:val="false"/>
          <w:iCs w:val="false"/>
          <w:sz w:val="28"/>
          <w:szCs w:val="28"/>
          <w:rtl/>
        </w:rPr>
        <w:t xml:space="preserve">زلِقَت قدمُ فرسِ النعمان</w:t>
      </w:r>
      <w:r>
        <w:rPr>
          <w:rFonts w:ascii="Traditional Arabic" w:cs="Traditional Arabic" w:eastAsia="Traditional Arabic" w:hAnsi="Traditional Arabic"/>
          <w:b w:val="false"/>
          <w:bCs w:val="false"/>
          <w:i w:val="false"/>
          <w:iCs w:val="false"/>
          <w:sz w:val="28"/>
          <w:szCs w:val="28"/>
          <w:rtl/>
        </w:rPr>
        <w:t xml:space="preserve">، فأُصيب ﵁ فسقط. فمرَّ به مَعقِلُ بن يَسارٍ ﵁، فقال النعمان: من أنت؟ قال: مَعقِلُ بن يسار. قال: </w:t>
      </w:r>
      <w:r>
        <w:rPr>
          <w:rFonts w:ascii="Traditional Arabic" w:cs="Traditional Arabic" w:eastAsia="Traditional Arabic" w:hAnsi="Traditional Arabic"/>
          <w:b/>
          <w:bCs/>
          <w:i w:val="false"/>
          <w:iCs w:val="false"/>
          <w:sz w:val="28"/>
          <w:szCs w:val="28"/>
          <w:rtl/>
        </w:rPr>
        <w:t xml:space="preserve">يا مَعقِل، ما صنع الناس؟</w:t>
      </w:r>
      <w:r>
        <w:rPr>
          <w:rFonts w:ascii="Traditional Arabic" w:cs="Traditional Arabic" w:eastAsia="Traditional Arabic" w:hAnsi="Traditional Arabic"/>
          <w:b w:val="false"/>
          <w:bCs w:val="false"/>
          <w:i w:val="false"/>
          <w:iCs w:val="false"/>
          <w:sz w:val="28"/>
          <w:szCs w:val="28"/>
          <w:rtl/>
        </w:rPr>
        <w:t xml:space="preserve"> فقال: </w:t>
      </w:r>
      <w:r>
        <w:rPr>
          <w:rFonts w:ascii="Traditional Arabic" w:cs="Traditional Arabic" w:eastAsia="Traditional Arabic" w:hAnsi="Traditional Arabic"/>
          <w:b/>
          <w:bCs/>
          <w:i w:val="false"/>
          <w:iCs w:val="false"/>
          <w:sz w:val="28"/>
          <w:szCs w:val="28"/>
          <w:rtl/>
        </w:rPr>
        <w:t xml:space="preserve">نصَرَنا اللهُ وفتَحَ علينا!</w:t>
      </w:r>
      <w:r>
        <w:rPr>
          <w:rFonts w:ascii="Traditional Arabic" w:cs="Traditional Arabic" w:eastAsia="Traditional Arabic" w:hAnsi="Traditional Arabic"/>
          <w:b w:val="false"/>
          <w:bCs w:val="false"/>
          <w:i w:val="false"/>
          <w:iCs w:val="false"/>
          <w:sz w:val="28"/>
          <w:szCs w:val="28"/>
          <w:rtl/>
        </w:rPr>
        <w:t xml:space="preserve"> فحمِد النعمانُ ربَّه، ثم فاضت روحُه إلى رَوحٍ ورَيحانٍ وربٍّ غيرِ غضبان. وقال قبل أن تفارقه: </w:t>
      </w:r>
      <w:r>
        <w:rPr>
          <w:rFonts w:ascii="Traditional Arabic" w:cs="Traditional Arabic" w:eastAsia="Traditional Arabic" w:hAnsi="Traditional Arabic"/>
          <w:b/>
          <w:bCs/>
          <w:i w:val="false"/>
          <w:iCs w:val="false"/>
          <w:sz w:val="28"/>
          <w:szCs w:val="28"/>
          <w:rtl/>
        </w:rPr>
        <w:t xml:space="preserve">«اكتُبوا إلى عمر، وبَشِّروا عمر»</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فطار الكتابُ ممزوجاً بدماءٍ زكيّةٍ عطرة إلى مدينة رسول الله ﷺ، فبُشِّر عمرُ بـ</w:t>
      </w:r>
      <w:r>
        <w:rPr>
          <w:rFonts w:ascii="Traditional Arabic" w:cs="Traditional Arabic" w:eastAsia="Traditional Arabic" w:hAnsi="Traditional Arabic"/>
          <w:b/>
          <w:bCs/>
          <w:i w:val="false"/>
          <w:iCs w:val="false"/>
          <w:sz w:val="28"/>
          <w:szCs w:val="28"/>
          <w:rtl/>
        </w:rPr>
        <w:t xml:space="preserve">«فتح الفتوح»</w:t>
      </w:r>
      <w:r>
        <w:rPr>
          <w:rFonts w:ascii="Traditional Arabic" w:cs="Traditional Arabic" w:eastAsia="Traditional Arabic" w:hAnsi="Traditional Arabic"/>
          <w:b w:val="false"/>
          <w:bCs w:val="false"/>
          <w:i w:val="false"/>
          <w:iCs w:val="false"/>
          <w:sz w:val="28"/>
          <w:szCs w:val="28"/>
          <w:rtl/>
        </w:rPr>
        <w:t xml:space="preserve">، فبكى وكبَّر وحمِد الله. ثم قال: مَن قُتِل؟ فقيل: فلانٌ وفلان، </w:t>
      </w:r>
      <w:r>
        <w:rPr>
          <w:rFonts w:ascii="Traditional Arabic" w:cs="Traditional Arabic" w:eastAsia="Traditional Arabic" w:hAnsi="Traditional Arabic"/>
          <w:b/>
          <w:bCs/>
          <w:i w:val="false"/>
          <w:iCs w:val="false"/>
          <w:sz w:val="28"/>
          <w:szCs w:val="28"/>
          <w:rtl/>
        </w:rPr>
        <w:t xml:space="preserve">والنعمانُ — سأل اللهَ الشهادةَ بصدقٍ فأعطاه إيّاها</w:t>
      </w:r>
      <w:r>
        <w:rPr>
          <w:rFonts w:ascii="Traditional Arabic" w:cs="Traditional Arabic" w:eastAsia="Traditional Arabic" w:hAnsi="Traditional Arabic"/>
          <w:b w:val="false"/>
          <w:bCs w:val="false"/>
          <w:i w:val="false"/>
          <w:iCs w:val="false"/>
          <w:sz w:val="28"/>
          <w:szCs w:val="28"/>
          <w:rtl/>
        </w:rPr>
        <w:t xml:space="preserve">. ثم ذكر الرسولُ أقواماً لا يعرفهم عمر، فقال عمرُ كلمةً يُعلِّم بها البشريّةَ مراقبةَ ربِّ البريّة: </w:t>
      </w:r>
      <w:r>
        <w:rPr>
          <w:rFonts w:ascii="Traditional Arabic" w:cs="Traditional Arabic" w:eastAsia="Traditional Arabic" w:hAnsi="Traditional Arabic"/>
          <w:b/>
          <w:bCs/>
          <w:i w:val="false"/>
          <w:iCs w:val="false"/>
          <w:sz w:val="28"/>
          <w:szCs w:val="28"/>
          <w:rtl/>
        </w:rPr>
        <w:t xml:space="preserve">«وما ضرَّهم ألّا يعرفَهم عمرُ ما دام أنّ الله يعرفهم!»</w:t>
      </w:r>
      <w:r>
        <w:rPr>
          <w:rFonts w:ascii="Traditional Arabic" w:cs="Traditional Arabic" w:eastAsia="Traditional Arabic" w:hAnsi="Traditional Arabic"/>
          <w:b w:val="false"/>
          <w:bCs w:val="false"/>
          <w:i w:val="false"/>
          <w:iCs w:val="false"/>
          <w:sz w:val="28"/>
          <w:szCs w:val="28"/>
          <w:rtl/>
        </w:rPr>
        <w:t xml:space="preserve"/>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يا عبدَ الله: </w:t>
      </w:r>
      <w:r>
        <w:rPr>
          <w:rFonts w:ascii="Traditional Arabic" w:cs="Traditional Arabic" w:eastAsia="Traditional Arabic" w:hAnsi="Traditional Arabic"/>
          <w:b/>
          <w:bCs/>
          <w:i w:val="false"/>
          <w:iCs w:val="false"/>
          <w:sz w:val="28"/>
          <w:szCs w:val="28"/>
          <w:rtl/>
        </w:rPr>
        <w:t xml:space="preserve">كم من عملٍ لك لا يعرفه الناسُ فتظنُّه ضائعاً!</w:t>
      </w:r>
      <w:r>
        <w:rPr>
          <w:rFonts w:ascii="Traditional Arabic" w:cs="Traditional Arabic" w:eastAsia="Traditional Arabic" w:hAnsi="Traditional Arabic"/>
          <w:b w:val="false"/>
          <w:bCs w:val="false"/>
          <w:i w:val="false"/>
          <w:iCs w:val="false"/>
          <w:sz w:val="28"/>
          <w:szCs w:val="28"/>
          <w:rtl/>
        </w:rPr>
        <w:t xml:space="preserve"> درهمٌ في سرّ، ودمعةٌ في سجود، ودعوةٌ في جوف الليل لإخوانك. ما ضرَّك ألّا يعرفك الناسُ ما دام أنّ الله يعرفك؟ </w:t>
      </w:r>
      <w:r>
        <w:rPr>
          <w:rFonts w:ascii="Traditional Arabic" w:cs="Traditional Arabic" w:eastAsia="Traditional Arabic" w:hAnsi="Traditional Arabic"/>
          <w:b/>
          <w:bCs/>
          <w:i w:val="false"/>
          <w:iCs w:val="false"/>
          <w:sz w:val="28"/>
          <w:szCs w:val="28"/>
          <w:rtl/>
        </w:rPr>
        <w:t xml:space="preserve">بل ربّ عملٍ صغيرٍ عظَّمته النيّةُ، وربّ عملٍ عظيمٍ صغّرته النيّة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وهكذا تمَّ النصرُ المبين والفتحُ العظيم، وانكسرت شوكةُ دولة الفرس إلى يومنا هذا، على أيدي الموحِّدين الطائعين المستقيمين.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معاشرَ المسلمين: </w:t>
      </w:r>
      <w:r>
        <w:rPr>
          <w:rFonts w:ascii="Traditional Arabic" w:cs="Traditional Arabic" w:eastAsia="Traditional Arabic" w:hAnsi="Traditional Arabic"/>
          <w:b/>
          <w:bCs/>
          <w:i w:val="false"/>
          <w:iCs w:val="false"/>
          <w:sz w:val="28"/>
          <w:szCs w:val="28"/>
          <w:rtl/>
        </w:rPr>
        <w:t xml:space="preserve">إنّ نصر إخواننا بتوحيدكم، وبطاعتكم، وبإقبالكم على الله، واتّباعكم لسنّة نبيّه ﷺ</w:t>
      </w:r>
      <w:r>
        <w:rPr>
          <w:rFonts w:ascii="Traditional Arabic" w:cs="Traditional Arabic" w:eastAsia="Traditional Arabic" w:hAnsi="Traditional Arabic"/>
          <w:b w:val="false"/>
          <w:bCs w:val="false"/>
          <w:i w:val="false"/>
          <w:iCs w:val="false"/>
          <w:sz w:val="28"/>
          <w:szCs w:val="28"/>
          <w:rtl/>
        </w:rPr>
        <w:t xml:space="preserve">؛ وبالدعاء لهم، ونصرِهم بما تستطيعون — وكلُّكم يقوى على الدعاء، وعلى أن يَكُفَّ عن ذنبه. </w:t>
      </w:r>
      <w:r>
        <w:rPr>
          <w:rFonts w:ascii="Traditional Arabic" w:cs="Traditional Arabic" w:eastAsia="Traditional Arabic" w:hAnsi="Traditional Arabic"/>
          <w:b/>
          <w:bCs/>
          <w:i w:val="false"/>
          <w:iCs w:val="false"/>
          <w:sz w:val="28"/>
          <w:szCs w:val="28"/>
          <w:rtl/>
        </w:rPr>
        <w:t xml:space="preserve">فوالله ما أخّرنا ومنَعَنا التمكينَ في الأرض إلا معاصينا</w:t>
      </w:r>
      <w:r>
        <w:rPr>
          <w:rFonts w:ascii="Traditional Arabic" w:cs="Traditional Arabic" w:eastAsia="Traditional Arabic" w:hAnsi="Traditional Arabic"/>
          <w:b w:val="false"/>
          <w:bCs w:val="false"/>
          <w:i w:val="false"/>
          <w:iCs w:val="false"/>
          <w:sz w:val="28"/>
          <w:szCs w:val="28"/>
          <w:rtl/>
        </w:rPr>
        <w:t xml:space="preserve">. فالله الله في الإقبال على الله، والله الله ألّا يُؤتى أهلُ الثغور من ثغورنا.</w:t>
      </w:r>
    </w:p>
    <w:p>
      <w:pPr>
        <w:bidi/>
        <w:spacing w:after="130" w:line="365"/>
        <w:jc w:val="both"/>
      </w:pPr>
      <w:r>
        <w:rPr>
          <w:rFonts w:ascii="Traditional Arabic" w:cs="Traditional Arabic" w:eastAsia="Traditional Arabic" w:hAnsi="Traditional Arabic"/>
          <w:b/>
          <w:bCs/>
          <w:i w:val="false"/>
          <w:iCs w:val="false"/>
          <w:sz w:val="28"/>
          <w:szCs w:val="28"/>
          <w:rtl/>
        </w:rPr>
        <w:t xml:space="preserve">اللهمّ احفَظْ أهلَنا المستضعفين، ومكِّنْ لهم، وانصُرْهم. اللهمّ مالكَ المُلك، هازمَ الأحزاب، ومُجريَ السحاب، اكفِناهم بما شئتَ فإنهم لا يُعجزونك. اللهمّ اغفر للمسلمين والمسلمات، الأحياء منهم والأموات. اللهمّ آمِنّا في أوطاننا، وأصلِح وارحَمْ ووفِّقْ ولاةَ أمورنا، واجعل هذا البلدَ آمناً مطمئنًّا وسائرَ بلاد المسلمين.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خبرُ نهاوند وما فيه من المحاورات ساقه الطبريُّ في «تاريخ الرسل والملوك» في حوادث سنة إحدى وعشرين، ومن طريقه ابنُ الأثير في «الكامل» وابنُ كثير في «البداية والنهاية». وهو من أخبار السِّيَر لا من الأحاديث المرفوعة، ومدارُ أكثرِه على سيف بن عمر التميميّ وهو ضعيفٌ عند أهل الحديث، فتُساق هذه الأخبارُ على أنها من روايات المغازي والسِّيَر لا على أنها ثابتةٌ ثبوتَ المرفوع.</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أصلُ انتظاره ﷺ زوالَ الشمس للقتال ثابتٌ في «الصحيحين» من حديث ابن أبي أوفى ﵁ في غزوة الأحزاب. وأمّا نسبةُ هذا القول إلى النعمان في هذا الموطن فمن روايات السِّيَر عند الطبريّ وابن كثير، وقد تقدّم الكلامُ في أسانيدها.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﴿وَبَشِّرِ الصَّابِرِينَ﴾ — نهاوند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2026-08-01T03:41:03.191Z</dcterms:created>
  <dcterms:modified xsi:type="dcterms:W3CDTF">2026-08-01T03:41:03.206Z</dcterms:modified>
</cp:coreProperties>
</file>

<file path=docProps/custom.xml><?xml version="1.0" encoding="utf-8"?>
<Properties xmlns="http://schemas.openxmlformats.org/officeDocument/2006/custom-properties" xmlns:vt="http://schemas.openxmlformats.org/officeDocument/2006/docPropsVTypes"/>
</file>